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47F2BAB7" w:rsidR="00B367A8" w:rsidRDefault="00B367A8" w:rsidP="00F0650A">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9726AC">
              <w:rPr>
                <w:bCs/>
                <w:sz w:val="32"/>
                <w:szCs w:val="32"/>
                <w:u w:val="single"/>
                <w:lang w:bidi="ar-LB"/>
              </w:rPr>
              <w:t xml:space="preserve">med/  </w:t>
            </w:r>
            <w:r w:rsidR="00122910">
              <w:rPr>
                <w:bCs/>
                <w:sz w:val="32"/>
                <w:szCs w:val="32"/>
                <w:u w:val="single"/>
                <w:lang w:bidi="ar-LB"/>
              </w:rPr>
              <w:t>3</w:t>
            </w:r>
            <w:r w:rsidR="009726AC">
              <w:rPr>
                <w:bCs/>
                <w:sz w:val="32"/>
                <w:szCs w:val="32"/>
                <w:u w:val="single"/>
                <w:lang w:bidi="ar-LB"/>
              </w:rPr>
              <w:t xml:space="preserve"> /202</w:t>
            </w:r>
            <w:r w:rsidR="00F0650A">
              <w:rPr>
                <w:bCs/>
                <w:sz w:val="32"/>
                <w:szCs w:val="32"/>
                <w:u w:val="single"/>
                <w:lang w:bidi="ar-LB"/>
              </w:rPr>
              <w:t>6</w:t>
            </w: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0C012228" w:rsidR="00B367A8" w:rsidRDefault="00B367A8" w:rsidP="00F0650A">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F0650A">
              <w:rPr>
                <w:rFonts w:asciiTheme="minorBidi" w:hAnsiTheme="minorBidi" w:hint="cs"/>
                <w:color w:val="000000"/>
                <w:sz w:val="32"/>
                <w:szCs w:val="32"/>
                <w:highlight w:val="yellow"/>
                <w:rtl/>
                <w:lang w:bidi="ar-LB"/>
              </w:rPr>
              <w:t>31</w:t>
            </w:r>
            <w:r w:rsidRPr="00C22801">
              <w:rPr>
                <w:rFonts w:asciiTheme="minorBidi" w:hAnsiTheme="minorBidi"/>
                <w:color w:val="000000"/>
                <w:sz w:val="32"/>
                <w:szCs w:val="32"/>
                <w:highlight w:val="yellow"/>
                <w:rtl/>
                <w:lang w:bidi="ar-LB"/>
              </w:rPr>
              <w:t xml:space="preserve">/ </w:t>
            </w:r>
            <w:r w:rsidR="00F0650A">
              <w:rPr>
                <w:rFonts w:asciiTheme="minorBidi" w:hAnsiTheme="minorBidi" w:hint="cs"/>
                <w:color w:val="000000"/>
                <w:sz w:val="32"/>
                <w:szCs w:val="32"/>
                <w:highlight w:val="yellow"/>
                <w:rtl/>
                <w:lang w:bidi="ar-IQ"/>
              </w:rPr>
              <w:t>12</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52DACD78" w:rsidR="00581498" w:rsidRPr="00422347" w:rsidRDefault="00581498" w:rsidP="00F0650A">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F0650A">
              <w:rPr>
                <w:rFonts w:asciiTheme="minorBidi" w:hAnsiTheme="minorBidi" w:hint="cs"/>
                <w:b/>
                <w:bCs/>
                <w:color w:val="000000"/>
                <w:sz w:val="32"/>
                <w:szCs w:val="32"/>
                <w:rtl/>
                <w:lang w:bidi="ar-IQ"/>
              </w:rPr>
              <w:t>29</w:t>
            </w:r>
            <w:r w:rsidR="00422347">
              <w:rPr>
                <w:rFonts w:asciiTheme="minorBidi" w:hAnsiTheme="minorBidi" w:hint="cs"/>
                <w:b/>
                <w:bCs/>
                <w:color w:val="000000"/>
                <w:sz w:val="32"/>
                <w:szCs w:val="32"/>
                <w:rtl/>
                <w:lang w:bidi="ar-IQ"/>
              </w:rPr>
              <w:t>/</w:t>
            </w:r>
            <w:r w:rsidR="00CD5CE1">
              <w:rPr>
                <w:rFonts w:asciiTheme="minorBidi" w:hAnsiTheme="minorBidi"/>
                <w:b/>
                <w:bCs/>
                <w:color w:val="000000"/>
                <w:sz w:val="32"/>
                <w:szCs w:val="32"/>
                <w:lang w:bidi="ar-IQ"/>
              </w:rPr>
              <w:t xml:space="preserve"> </w:t>
            </w:r>
            <w:r w:rsidR="00F0650A">
              <w:rPr>
                <w:rFonts w:asciiTheme="minorBidi" w:hAnsiTheme="minorBidi" w:hint="cs"/>
                <w:b/>
                <w:bCs/>
                <w:color w:val="000000"/>
                <w:sz w:val="32"/>
                <w:szCs w:val="32"/>
                <w:rtl/>
                <w:lang w:bidi="ar-IQ"/>
              </w:rPr>
              <w:t>1</w:t>
            </w:r>
            <w:r w:rsidR="000D71A4">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/202</w:t>
            </w:r>
            <w:r w:rsidR="00F0650A">
              <w:rPr>
                <w:rFonts w:asciiTheme="minorBidi" w:hAnsiTheme="minorBidi" w:hint="cs"/>
                <w:b/>
                <w:bCs/>
                <w:color w:val="000000"/>
                <w:sz w:val="32"/>
                <w:szCs w:val="32"/>
                <w:rtl/>
                <w:lang w:bidi="ar-IQ"/>
              </w:rPr>
              <w:t>6</w:t>
            </w:r>
            <w:r w:rsidR="00422347">
              <w:rPr>
                <w:rFonts w:asciiTheme="minorBidi" w:hAnsiTheme="minorBidi" w:hint="cs"/>
                <w:b/>
                <w:bCs/>
                <w:color w:val="000000"/>
                <w:sz w:val="32"/>
                <w:szCs w:val="32"/>
                <w:rtl/>
                <w:lang w:bidi="ar-IQ"/>
              </w:rPr>
              <w:t xml:space="preserve">  </w:t>
            </w:r>
          </w:p>
          <w:p w14:paraId="48A89482" w14:textId="3948B473" w:rsidR="00581498" w:rsidRPr="00B04413" w:rsidRDefault="00581498" w:rsidP="00F0650A">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F0650A">
              <w:rPr>
                <w:rFonts w:asciiTheme="minorBidi" w:hAnsiTheme="minorBidi" w:hint="cs"/>
                <w:b/>
                <w:bCs/>
                <w:color w:val="000000"/>
                <w:sz w:val="32"/>
                <w:szCs w:val="32"/>
                <w:rtl/>
                <w:lang w:bidi="ar-IQ"/>
              </w:rPr>
              <w:t>30</w:t>
            </w:r>
            <w:r w:rsidR="00B04413" w:rsidRPr="00B04413">
              <w:rPr>
                <w:rFonts w:asciiTheme="minorBidi" w:hAnsiTheme="minorBidi" w:hint="cs"/>
                <w:b/>
                <w:bCs/>
                <w:color w:val="000000"/>
                <w:sz w:val="32"/>
                <w:szCs w:val="32"/>
                <w:rtl/>
                <w:lang w:bidi="ar-IQ"/>
              </w:rPr>
              <w:t>)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rFonts w:hint="cs"/>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439C1583" w:rsidR="00B367A8" w:rsidRPr="00212FFB" w:rsidRDefault="00B367A8" w:rsidP="00F0650A">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F0650A">
              <w:rPr>
                <w:b/>
                <w:bCs/>
                <w:color w:val="000000"/>
                <w:spacing w:val="-2"/>
                <w:sz w:val="24"/>
                <w:szCs w:val="24"/>
              </w:rPr>
              <w:t>6</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122910">
              <w:rPr>
                <w:b/>
                <w:bCs/>
                <w:color w:val="000000"/>
                <w:spacing w:val="-2"/>
                <w:sz w:val="24"/>
                <w:szCs w:val="24"/>
              </w:rPr>
              <w:t>3</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3E5B01A5" w14:textId="4011AE15" w:rsidR="00B367A8" w:rsidRPr="003255F2" w:rsidRDefault="00B367A8" w:rsidP="003255F2">
            <w:pPr>
              <w:pStyle w:val="ListParagraph"/>
              <w:bidi/>
              <w:ind w:left="353" w:hanging="360"/>
              <w:rPr>
                <w:color w:val="000000"/>
                <w:spacing w:val="-2"/>
                <w:szCs w:val="24"/>
                <w:rtl/>
                <w:lang w:bidi="ar-IQ"/>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B043C">
              <w:fldChar w:fldCharType="begin"/>
            </w:r>
            <w:r w:rsidR="00DB043C">
              <w:instrText>HYPERLINK "mailto:dg@kimadia.gov.iq"</w:instrText>
            </w:r>
            <w:r w:rsidR="00DB043C">
              <w:fldChar w:fldCharType="separate"/>
            </w:r>
            <w:r w:rsidR="00DB043C" w:rsidRPr="004F72A5">
              <w:rPr>
                <w:rStyle w:val="Hyperlink"/>
                <w:szCs w:val="24"/>
                <w:lang w:bidi="ar-IQ"/>
              </w:rPr>
              <w:t>dg@kimadia.gov.iq</w:t>
            </w:r>
            <w:r w:rsidR="00DB043C">
              <w:fldChar w:fldCharType="end"/>
            </w:r>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tc>
      </w:tr>
      <w:tr w:rsidR="00B367A8" w14:paraId="6694DCF6" w14:textId="77777777" w:rsidTr="00EA4F08">
        <w:tc>
          <w:tcPr>
            <w:tcW w:w="12558" w:type="dxa"/>
          </w:tcPr>
          <w:p w14:paraId="205E8EB1" w14:textId="0ACEF174" w:rsidR="00B367A8" w:rsidRPr="003255F2" w:rsidRDefault="00B367A8" w:rsidP="003255F2">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128FBD9C" w14:textId="11FEA5C4" w:rsidR="00071B06" w:rsidRPr="00212FFB" w:rsidRDefault="00941B61" w:rsidP="003255F2">
            <w:pPr>
              <w:pStyle w:val="Header"/>
              <w:tabs>
                <w:tab w:val="clear" w:pos="4680"/>
                <w:tab w:val="clear" w:pos="9360"/>
              </w:tabs>
              <w:bidi/>
              <w:spacing w:line="360" w:lineRule="auto"/>
              <w:ind w:left="720"/>
              <w:jc w:val="both"/>
              <w:rPr>
                <w:color w:val="000000"/>
                <w:sz w:val="24"/>
                <w:szCs w:val="24"/>
                <w:rtl/>
                <w:lang w:bidi="ar-IQ"/>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tc>
      </w:tr>
      <w:tr w:rsidR="00B367A8" w14:paraId="026F0D8C" w14:textId="77777777" w:rsidTr="00EA4F08">
        <w:tc>
          <w:tcPr>
            <w:tcW w:w="12558" w:type="dxa"/>
          </w:tcPr>
          <w:p w14:paraId="05BE15AA" w14:textId="1CD97CED" w:rsidR="00B367A8" w:rsidRDefault="00B367A8" w:rsidP="00F0650A">
            <w:pPr>
              <w:pStyle w:val="Header"/>
              <w:numPr>
                <w:ilvl w:val="0"/>
                <w:numId w:val="1"/>
              </w:numPr>
              <w:bidi/>
              <w:jc w:val="both"/>
              <w:rPr>
                <w:sz w:val="24"/>
                <w:szCs w:val="24"/>
              </w:rPr>
            </w:pPr>
            <w:r w:rsidRPr="00212FFB">
              <w:rPr>
                <w:rFonts w:hint="cs"/>
                <w:sz w:val="24"/>
                <w:szCs w:val="24"/>
                <w:rtl/>
              </w:rPr>
              <w:t xml:space="preserve">تأريخ اعلان المناقصة يوم </w:t>
            </w:r>
            <w:r w:rsidR="00F0650A">
              <w:rPr>
                <w:rFonts w:hint="cs"/>
                <w:sz w:val="24"/>
                <w:szCs w:val="24"/>
                <w:rtl/>
              </w:rPr>
              <w:t>31</w:t>
            </w:r>
            <w:r w:rsidRPr="00C22801">
              <w:rPr>
                <w:rFonts w:hint="cs"/>
                <w:sz w:val="24"/>
                <w:szCs w:val="24"/>
                <w:highlight w:val="yellow"/>
                <w:rtl/>
              </w:rPr>
              <w:t>/</w:t>
            </w:r>
            <w:r w:rsidR="00F0650A">
              <w:rPr>
                <w:rFonts w:hint="cs"/>
                <w:sz w:val="24"/>
                <w:szCs w:val="24"/>
                <w:highlight w:val="yellow"/>
                <w:rtl/>
              </w:rPr>
              <w:t>12</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F0650A">
              <w:rPr>
                <w:rFonts w:hint="cs"/>
                <w:sz w:val="24"/>
                <w:szCs w:val="24"/>
                <w:rtl/>
                <w:lang w:bidi="ar-DZ"/>
              </w:rPr>
              <w:t>22</w:t>
            </w:r>
            <w:r w:rsidR="003255F2">
              <w:rPr>
                <w:rFonts w:hint="cs"/>
                <w:sz w:val="24"/>
                <w:szCs w:val="24"/>
                <w:highlight w:val="yellow"/>
                <w:rtl/>
                <w:lang w:bidi="ar-DZ"/>
              </w:rPr>
              <w:t>/</w:t>
            </w:r>
            <w:r w:rsidRPr="00C22801">
              <w:rPr>
                <w:rFonts w:hint="cs"/>
                <w:sz w:val="24"/>
                <w:szCs w:val="24"/>
                <w:highlight w:val="yellow"/>
                <w:rtl/>
                <w:lang w:bidi="ar-DZ"/>
              </w:rPr>
              <w:t xml:space="preserve"> </w:t>
            </w:r>
            <w:r w:rsidR="00F0650A">
              <w:rPr>
                <w:rFonts w:hint="cs"/>
                <w:sz w:val="24"/>
                <w:szCs w:val="24"/>
                <w:highlight w:val="yellow"/>
                <w:rtl/>
                <w:lang w:bidi="ar-DZ"/>
              </w:rPr>
              <w:t>1</w:t>
            </w:r>
            <w:r w:rsidRPr="00C22801">
              <w:rPr>
                <w:rFonts w:hint="cs"/>
                <w:sz w:val="24"/>
                <w:szCs w:val="24"/>
                <w:highlight w:val="yellow"/>
                <w:rtl/>
                <w:lang w:bidi="ar-DZ"/>
              </w:rPr>
              <w:t>/202</w:t>
            </w:r>
            <w:r w:rsidR="00F0650A">
              <w:rPr>
                <w:rFonts w:hint="cs"/>
                <w:sz w:val="24"/>
                <w:szCs w:val="24"/>
                <w:rtl/>
                <w:lang w:bidi="ar-DZ"/>
              </w:rPr>
              <w:t>6</w:t>
            </w:r>
            <w:r w:rsidRPr="00212FFB">
              <w:rPr>
                <w:rFonts w:hint="cs"/>
                <w:color w:val="000000"/>
                <w:spacing w:val="-2"/>
                <w:sz w:val="24"/>
                <w:szCs w:val="24"/>
                <w:rtl/>
              </w:rPr>
              <w:t xml:space="preserve">يتم تسليم العطاءات  على العنوان ادناه عند او قبل </w:t>
            </w:r>
            <w:r w:rsidR="00F0650A">
              <w:rPr>
                <w:rFonts w:hint="cs"/>
                <w:color w:val="000000"/>
                <w:spacing w:val="-2"/>
                <w:sz w:val="24"/>
                <w:szCs w:val="24"/>
                <w:rtl/>
              </w:rPr>
              <w:t>29</w:t>
            </w:r>
            <w:r w:rsidRPr="00C22801">
              <w:rPr>
                <w:rFonts w:hint="cs"/>
                <w:color w:val="000000"/>
                <w:spacing w:val="-2"/>
                <w:sz w:val="24"/>
                <w:szCs w:val="24"/>
                <w:highlight w:val="yellow"/>
                <w:rtl/>
              </w:rPr>
              <w:t>/</w:t>
            </w:r>
            <w:r w:rsidR="00F0650A">
              <w:rPr>
                <w:rFonts w:hint="cs"/>
                <w:color w:val="000000"/>
                <w:spacing w:val="-2"/>
                <w:sz w:val="24"/>
                <w:szCs w:val="24"/>
                <w:highlight w:val="yellow"/>
                <w:rtl/>
              </w:rPr>
              <w:t>1</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F0650A">
              <w:rPr>
                <w:rFonts w:hint="cs"/>
                <w:color w:val="000000"/>
                <w:spacing w:val="-2"/>
                <w:sz w:val="24"/>
                <w:szCs w:val="24"/>
                <w:highlight w:val="yellow"/>
                <w:rtl/>
              </w:rPr>
              <w:t>6</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Pr="00212FFB">
              <w:rPr>
                <w:rFonts w:hint="cs"/>
                <w:color w:val="000000"/>
                <w:szCs w:val="24"/>
                <w:rtl/>
              </w:rPr>
              <w:lastRenderedPageBreak/>
              <w:t>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rFonts w:hint="cs"/>
                <w:b/>
                <w:bCs/>
                <w:sz w:val="24"/>
                <w:szCs w:val="24"/>
                <w:rtl/>
                <w:lang w:bidi="ar-IQ"/>
              </w:rPr>
            </w:pPr>
            <w:r>
              <w:rPr>
                <w:b/>
                <w:bCs/>
                <w:sz w:val="24"/>
                <w:szCs w:val="24"/>
                <w:rtl/>
                <w:lang w:bidi="ar-IQ"/>
              </w:rPr>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3628F97A" w:rsidR="00120DE8" w:rsidRPr="00120DE8" w:rsidRDefault="00120DE8" w:rsidP="00F0650A">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122910">
              <w:rPr>
                <w:rFonts w:ascii="Arial" w:eastAsia="Times New Roman" w:hAnsi="Arial"/>
                <w:b/>
                <w:bCs/>
                <w:sz w:val="24"/>
                <w:szCs w:val="24"/>
                <w:u w:val="single"/>
              </w:rPr>
              <w:t>3</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w:t>
            </w:r>
            <w:r w:rsidR="00F0650A">
              <w:rPr>
                <w:rFonts w:ascii="Arial" w:eastAsia="Times New Roman" w:hAnsi="Arial"/>
                <w:b/>
                <w:bCs/>
                <w:sz w:val="24"/>
                <w:szCs w:val="24"/>
                <w:u w:val="single"/>
              </w:rPr>
              <w:t>6</w:t>
            </w:r>
          </w:p>
          <w:p w14:paraId="36D22B94" w14:textId="2CF0886F" w:rsidR="00120DE8" w:rsidRPr="00120DE8" w:rsidRDefault="00120DE8" w:rsidP="00F0650A">
            <w:pPr>
              <w:tabs>
                <w:tab w:val="left" w:pos="1470"/>
              </w:tabs>
              <w:jc w:val="center"/>
              <w:rPr>
                <w:rFonts w:hint="cs"/>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F0650A">
              <w:rPr>
                <w:rFonts w:ascii="Arial" w:eastAsia="Times New Roman" w:hAnsi="Arial" w:hint="cs"/>
                <w:b/>
                <w:bCs/>
                <w:sz w:val="24"/>
                <w:szCs w:val="24"/>
                <w:rtl/>
                <w:lang w:bidi="ar-IQ"/>
              </w:rPr>
              <w:t>7</w:t>
            </w: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فيما يخص شرابات الاطفال</w:t>
            </w:r>
            <w:proofErr w:type="gramStart"/>
            <w:r w:rsidRPr="00120DE8">
              <w:rPr>
                <w:rFonts w:ascii="Simplified Arabic" w:eastAsia="Times New Roman" w:hAnsi="Simplified Arabic" w:cs="Simplified Arabic"/>
                <w:b/>
                <w:bCs/>
                <w:i/>
                <w:iCs/>
                <w:sz w:val="24"/>
                <w:szCs w:val="24"/>
                <w:rtl/>
              </w:rPr>
              <w:t>..</w:t>
            </w:r>
            <w:proofErr w:type="gramEnd"/>
            <w:r w:rsidRPr="00120DE8">
              <w:rPr>
                <w:rFonts w:ascii="Simplified Arabic" w:eastAsia="Times New Roman" w:hAnsi="Simplified Arabic" w:cs="Simplified Arabic"/>
                <w:b/>
                <w:bCs/>
                <w:i/>
                <w:iCs/>
                <w:sz w:val="24"/>
                <w:szCs w:val="24"/>
                <w:rtl/>
              </w:rPr>
              <w:t xml:space="preserve">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 xml:space="preserve">CFC – </w:t>
            </w:r>
            <w:proofErr w:type="gramStart"/>
            <w:r w:rsidRPr="00120DE8">
              <w:rPr>
                <w:rFonts w:ascii="Times New Roman" w:eastAsia="Times New Roman" w:hAnsi="Times New Roman" w:cs="Times New Roman"/>
                <w:b/>
                <w:bCs/>
                <w:i/>
                <w:iCs/>
                <w:sz w:val="24"/>
                <w:szCs w:val="24"/>
              </w:rPr>
              <w:t>free</w:t>
            </w:r>
            <w:r w:rsidRPr="00120DE8">
              <w:rPr>
                <w:rFonts w:ascii="Times New Roman" w:eastAsia="Times New Roman" w:hAnsi="Times New Roman" w:cs="Times New Roman"/>
                <w:b/>
                <w:bCs/>
                <w:i/>
                <w:iCs/>
                <w:sz w:val="24"/>
                <w:szCs w:val="24"/>
                <w:rtl/>
              </w:rPr>
              <w:t>(</w:t>
            </w:r>
            <w:proofErr w:type="gramEnd"/>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proofErr w:type="gramStart"/>
            <w:r w:rsidRPr="00120DE8">
              <w:rPr>
                <w:rFonts w:ascii="Arial" w:eastAsia="Times New Roman" w:hAnsi="Arial"/>
                <w:b/>
                <w:bCs/>
                <w:sz w:val="24"/>
                <w:szCs w:val="24"/>
              </w:rPr>
              <w:t>note:</w:t>
            </w:r>
            <w:proofErr w:type="gramEnd"/>
            <w:r w:rsidRPr="00120DE8">
              <w:rPr>
                <w:rFonts w:ascii="Arial" w:eastAsia="Times New Roman" w:hAnsi="Arial"/>
                <w:b/>
                <w:bCs/>
                <w:sz w:val="24"/>
                <w:szCs w:val="24"/>
              </w:rPr>
              <w:t>Trade</w:t>
            </w:r>
            <w:proofErr w:type="spell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hint="cs"/>
                <w:b/>
                <w:bCs/>
                <w:sz w:val="24"/>
                <w:szCs w:val="24"/>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Fonts w:hint="cs"/>
          <w:rtl/>
          <w:lang w:bidi="ar-IQ"/>
        </w:rPr>
      </w:pPr>
    </w:p>
    <w:tbl>
      <w:tblPr>
        <w:tblW w:w="13500" w:type="dxa"/>
        <w:tblInd w:w="-551" w:type="dxa"/>
        <w:tblLook w:val="04A0" w:firstRow="1" w:lastRow="0" w:firstColumn="1" w:lastColumn="0" w:noHBand="0" w:noVBand="1"/>
      </w:tblPr>
      <w:tblGrid>
        <w:gridCol w:w="685"/>
        <w:gridCol w:w="1340"/>
        <w:gridCol w:w="3776"/>
        <w:gridCol w:w="1318"/>
        <w:gridCol w:w="1259"/>
        <w:gridCol w:w="1168"/>
        <w:gridCol w:w="1333"/>
        <w:gridCol w:w="1274"/>
        <w:gridCol w:w="1347"/>
      </w:tblGrid>
      <w:tr w:rsidR="00F0650A" w:rsidRPr="00F0650A" w14:paraId="3FBBB9C4" w14:textId="77777777" w:rsidTr="00F0650A">
        <w:trPr>
          <w:trHeight w:val="1125"/>
        </w:trPr>
        <w:tc>
          <w:tcPr>
            <w:tcW w:w="1350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2EEFC740" w14:textId="77777777" w:rsidR="00F0650A" w:rsidRPr="00F0650A" w:rsidRDefault="00F0650A" w:rsidP="00F0650A">
            <w:pPr>
              <w:spacing w:after="0" w:line="240" w:lineRule="auto"/>
              <w:rPr>
                <w:rFonts w:ascii="Arial" w:eastAsia="Times New Roman" w:hAnsi="Arial" w:cs="Arial"/>
                <w:color w:val="000000"/>
              </w:rPr>
            </w:pPr>
            <w:r w:rsidRPr="00F0650A">
              <w:rPr>
                <w:rFonts w:ascii="Arial" w:eastAsia="Times New Roman" w:hAnsi="Arial" w:cs="Arial"/>
                <w:color w:val="000000"/>
              </w:rPr>
              <w:t xml:space="preserve">                                                                        </w:t>
            </w:r>
            <w:r w:rsidRPr="00F0650A">
              <w:rPr>
                <w:rFonts w:ascii="Arial" w:eastAsia="Times New Roman" w:hAnsi="Arial" w:cs="Arial"/>
                <w:b/>
                <w:bCs/>
                <w:color w:val="000000"/>
                <w:sz w:val="40"/>
                <w:szCs w:val="40"/>
              </w:rPr>
              <w:t xml:space="preserve">         MED 3-2026</w:t>
            </w:r>
          </w:p>
        </w:tc>
      </w:tr>
      <w:tr w:rsidR="00F0650A" w:rsidRPr="00F0650A" w14:paraId="126AD1B5" w14:textId="77777777" w:rsidTr="00F0650A">
        <w:trPr>
          <w:trHeight w:val="687"/>
        </w:trPr>
        <w:tc>
          <w:tcPr>
            <w:tcW w:w="685" w:type="dxa"/>
            <w:vMerge w:val="restart"/>
            <w:tcBorders>
              <w:top w:val="nil"/>
              <w:left w:val="single" w:sz="4" w:space="0" w:color="auto"/>
              <w:bottom w:val="single" w:sz="4" w:space="0" w:color="auto"/>
              <w:right w:val="single" w:sz="4" w:space="0" w:color="auto"/>
            </w:tcBorders>
            <w:shd w:val="clear" w:color="000000" w:fill="FFFF00"/>
            <w:vAlign w:val="center"/>
            <w:hideMark/>
          </w:tcPr>
          <w:p w14:paraId="1FD2740A" w14:textId="77777777" w:rsidR="00F0650A" w:rsidRPr="00F0650A" w:rsidRDefault="00F0650A" w:rsidP="00F0650A">
            <w:pPr>
              <w:spacing w:after="0" w:line="240" w:lineRule="auto"/>
              <w:jc w:val="center"/>
              <w:rPr>
                <w:rFonts w:ascii="Arial" w:eastAsia="Times New Roman" w:hAnsi="Arial" w:cs="Arial"/>
                <w:b/>
                <w:bCs/>
                <w:color w:val="000000"/>
              </w:rPr>
            </w:pPr>
            <w:r w:rsidRPr="00F0650A">
              <w:rPr>
                <w:rFonts w:ascii="Arial" w:eastAsia="Times New Roman" w:hAnsi="Arial" w:cs="Arial"/>
                <w:b/>
                <w:bCs/>
                <w:color w:val="000000"/>
              </w:rPr>
              <w:t>NO</w:t>
            </w:r>
          </w:p>
        </w:tc>
        <w:tc>
          <w:tcPr>
            <w:tcW w:w="13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67BA6352" w14:textId="77777777" w:rsidR="00F0650A" w:rsidRPr="00F0650A" w:rsidRDefault="00F0650A" w:rsidP="00F0650A">
            <w:pPr>
              <w:spacing w:after="0" w:line="240" w:lineRule="auto"/>
              <w:jc w:val="center"/>
              <w:rPr>
                <w:rFonts w:ascii="Arial" w:eastAsia="Times New Roman" w:hAnsi="Arial" w:cs="Arial"/>
                <w:b/>
                <w:bCs/>
                <w:color w:val="000000"/>
              </w:rPr>
            </w:pPr>
            <w:r w:rsidRPr="00F0650A">
              <w:rPr>
                <w:rFonts w:ascii="Arial" w:eastAsia="Times New Roman" w:hAnsi="Arial" w:cs="Arial"/>
                <w:b/>
                <w:bCs/>
                <w:color w:val="000000"/>
              </w:rPr>
              <w:t>national code</w:t>
            </w:r>
          </w:p>
        </w:tc>
        <w:tc>
          <w:tcPr>
            <w:tcW w:w="3776" w:type="dxa"/>
            <w:vMerge w:val="restart"/>
            <w:tcBorders>
              <w:top w:val="nil"/>
              <w:left w:val="single" w:sz="4" w:space="0" w:color="auto"/>
              <w:bottom w:val="single" w:sz="4" w:space="0" w:color="auto"/>
              <w:right w:val="single" w:sz="4" w:space="0" w:color="auto"/>
            </w:tcBorders>
            <w:shd w:val="clear" w:color="000000" w:fill="FFFF00"/>
            <w:vAlign w:val="center"/>
            <w:hideMark/>
          </w:tcPr>
          <w:p w14:paraId="748129C3" w14:textId="77777777" w:rsidR="00F0650A" w:rsidRPr="00F0650A" w:rsidRDefault="00F0650A" w:rsidP="00F0650A">
            <w:pPr>
              <w:spacing w:after="0" w:line="240" w:lineRule="auto"/>
              <w:jc w:val="center"/>
              <w:rPr>
                <w:rFonts w:ascii="Arial" w:eastAsia="Times New Roman" w:hAnsi="Arial" w:cs="Arial"/>
                <w:b/>
                <w:bCs/>
                <w:color w:val="000000"/>
                <w:sz w:val="18"/>
                <w:szCs w:val="18"/>
              </w:rPr>
            </w:pPr>
            <w:r w:rsidRPr="00F0650A">
              <w:rPr>
                <w:rFonts w:ascii="Arial" w:eastAsia="Times New Roman" w:hAnsi="Arial" w:cs="Arial"/>
                <w:b/>
                <w:bCs/>
                <w:color w:val="000000"/>
                <w:sz w:val="18"/>
                <w:szCs w:val="18"/>
              </w:rPr>
              <w:t>item</w:t>
            </w:r>
          </w:p>
        </w:tc>
        <w:tc>
          <w:tcPr>
            <w:tcW w:w="1318" w:type="dxa"/>
            <w:vMerge w:val="restart"/>
            <w:tcBorders>
              <w:top w:val="nil"/>
              <w:left w:val="single" w:sz="4" w:space="0" w:color="auto"/>
              <w:bottom w:val="single" w:sz="4" w:space="0" w:color="auto"/>
              <w:right w:val="single" w:sz="4" w:space="0" w:color="auto"/>
            </w:tcBorders>
            <w:shd w:val="clear" w:color="000000" w:fill="FFFF00"/>
            <w:vAlign w:val="center"/>
            <w:hideMark/>
          </w:tcPr>
          <w:p w14:paraId="1A2C0A0A" w14:textId="77777777" w:rsidR="00F0650A" w:rsidRPr="00F0650A" w:rsidRDefault="00F0650A" w:rsidP="00F0650A">
            <w:pPr>
              <w:spacing w:after="0" w:line="240" w:lineRule="auto"/>
              <w:jc w:val="center"/>
              <w:rPr>
                <w:rFonts w:ascii="Arial" w:eastAsia="Times New Roman" w:hAnsi="Arial" w:cs="Arial"/>
                <w:b/>
                <w:bCs/>
                <w:color w:val="000000"/>
              </w:rPr>
            </w:pPr>
            <w:r w:rsidRPr="00F0650A">
              <w:rPr>
                <w:rFonts w:ascii="Arial" w:eastAsia="Times New Roman" w:hAnsi="Arial" w:cs="Arial"/>
                <w:b/>
                <w:bCs/>
                <w:color w:val="000000"/>
              </w:rPr>
              <w:t xml:space="preserve"> Total need 2027</w:t>
            </w:r>
          </w:p>
        </w:tc>
        <w:tc>
          <w:tcPr>
            <w:tcW w:w="6381" w:type="dxa"/>
            <w:gridSpan w:val="5"/>
            <w:tcBorders>
              <w:top w:val="single" w:sz="4" w:space="0" w:color="auto"/>
              <w:left w:val="nil"/>
              <w:bottom w:val="single" w:sz="4" w:space="0" w:color="auto"/>
              <w:right w:val="single" w:sz="4" w:space="0" w:color="000000"/>
            </w:tcBorders>
            <w:shd w:val="clear" w:color="000000" w:fill="FFFF00"/>
            <w:vAlign w:val="center"/>
            <w:hideMark/>
          </w:tcPr>
          <w:p w14:paraId="2689E033" w14:textId="77777777" w:rsidR="00F0650A" w:rsidRPr="00F0650A" w:rsidRDefault="00F0650A" w:rsidP="00F0650A">
            <w:pPr>
              <w:spacing w:after="0" w:line="240" w:lineRule="auto"/>
              <w:jc w:val="center"/>
              <w:rPr>
                <w:rFonts w:ascii="Arial" w:eastAsia="Times New Roman" w:hAnsi="Arial" w:cs="Arial"/>
                <w:b/>
                <w:bCs/>
                <w:color w:val="000000"/>
                <w:sz w:val="24"/>
                <w:szCs w:val="24"/>
              </w:rPr>
            </w:pPr>
            <w:r w:rsidRPr="00F0650A">
              <w:rPr>
                <w:rFonts w:ascii="Arial" w:eastAsia="Times New Roman" w:hAnsi="Arial" w:cs="Arial"/>
                <w:b/>
                <w:bCs/>
                <w:color w:val="000000"/>
                <w:sz w:val="24"/>
                <w:szCs w:val="24"/>
              </w:rPr>
              <w:t>the cost</w:t>
            </w:r>
          </w:p>
        </w:tc>
      </w:tr>
      <w:tr w:rsidR="00F0650A" w:rsidRPr="00F0650A" w14:paraId="22BC613F" w14:textId="77777777" w:rsidTr="00F0650A">
        <w:trPr>
          <w:trHeight w:val="2685"/>
        </w:trPr>
        <w:tc>
          <w:tcPr>
            <w:tcW w:w="685" w:type="dxa"/>
            <w:vMerge/>
            <w:tcBorders>
              <w:top w:val="nil"/>
              <w:left w:val="single" w:sz="4" w:space="0" w:color="auto"/>
              <w:bottom w:val="single" w:sz="4" w:space="0" w:color="auto"/>
              <w:right w:val="single" w:sz="4" w:space="0" w:color="auto"/>
            </w:tcBorders>
            <w:vAlign w:val="center"/>
            <w:hideMark/>
          </w:tcPr>
          <w:p w14:paraId="26FBC3AE" w14:textId="77777777" w:rsidR="00F0650A" w:rsidRPr="00F0650A" w:rsidRDefault="00F0650A" w:rsidP="00F0650A">
            <w:pPr>
              <w:spacing w:after="0" w:line="240" w:lineRule="auto"/>
              <w:rPr>
                <w:rFonts w:ascii="Arial" w:eastAsia="Times New Roman" w:hAnsi="Arial" w:cs="Arial"/>
                <w:b/>
                <w:bCs/>
                <w:color w:val="000000"/>
              </w:rPr>
            </w:pPr>
          </w:p>
        </w:tc>
        <w:tc>
          <w:tcPr>
            <w:tcW w:w="1340" w:type="dxa"/>
            <w:vMerge/>
            <w:tcBorders>
              <w:top w:val="nil"/>
              <w:left w:val="single" w:sz="4" w:space="0" w:color="auto"/>
              <w:bottom w:val="single" w:sz="4" w:space="0" w:color="auto"/>
              <w:right w:val="single" w:sz="4" w:space="0" w:color="auto"/>
            </w:tcBorders>
            <w:vAlign w:val="center"/>
            <w:hideMark/>
          </w:tcPr>
          <w:p w14:paraId="238EA329" w14:textId="77777777" w:rsidR="00F0650A" w:rsidRPr="00F0650A" w:rsidRDefault="00F0650A" w:rsidP="00F0650A">
            <w:pPr>
              <w:spacing w:after="0" w:line="240" w:lineRule="auto"/>
              <w:rPr>
                <w:rFonts w:ascii="Arial" w:eastAsia="Times New Roman" w:hAnsi="Arial" w:cs="Arial"/>
                <w:b/>
                <w:bCs/>
                <w:color w:val="000000"/>
              </w:rPr>
            </w:pPr>
          </w:p>
        </w:tc>
        <w:tc>
          <w:tcPr>
            <w:tcW w:w="3776" w:type="dxa"/>
            <w:vMerge/>
            <w:tcBorders>
              <w:top w:val="nil"/>
              <w:left w:val="single" w:sz="4" w:space="0" w:color="auto"/>
              <w:bottom w:val="single" w:sz="4" w:space="0" w:color="auto"/>
              <w:right w:val="single" w:sz="4" w:space="0" w:color="auto"/>
            </w:tcBorders>
            <w:vAlign w:val="center"/>
            <w:hideMark/>
          </w:tcPr>
          <w:p w14:paraId="3216112B" w14:textId="77777777" w:rsidR="00F0650A" w:rsidRPr="00F0650A" w:rsidRDefault="00F0650A" w:rsidP="00F0650A">
            <w:pPr>
              <w:spacing w:after="0" w:line="240" w:lineRule="auto"/>
              <w:rPr>
                <w:rFonts w:ascii="Arial" w:eastAsia="Times New Roman" w:hAnsi="Arial" w:cs="Arial"/>
                <w:b/>
                <w:bCs/>
                <w:color w:val="000000"/>
                <w:sz w:val="18"/>
                <w:szCs w:val="18"/>
              </w:rPr>
            </w:pPr>
          </w:p>
        </w:tc>
        <w:tc>
          <w:tcPr>
            <w:tcW w:w="1318" w:type="dxa"/>
            <w:vMerge/>
            <w:tcBorders>
              <w:top w:val="nil"/>
              <w:left w:val="single" w:sz="4" w:space="0" w:color="auto"/>
              <w:bottom w:val="single" w:sz="4" w:space="0" w:color="auto"/>
              <w:right w:val="single" w:sz="4" w:space="0" w:color="auto"/>
            </w:tcBorders>
            <w:vAlign w:val="center"/>
            <w:hideMark/>
          </w:tcPr>
          <w:p w14:paraId="139D7E15" w14:textId="77777777" w:rsidR="00F0650A" w:rsidRPr="00F0650A" w:rsidRDefault="00F0650A" w:rsidP="00F0650A">
            <w:pPr>
              <w:spacing w:after="0" w:line="240" w:lineRule="auto"/>
              <w:rPr>
                <w:rFonts w:ascii="Arial" w:eastAsia="Times New Roman" w:hAnsi="Arial" w:cs="Arial"/>
                <w:b/>
                <w:bCs/>
                <w:color w:val="000000"/>
              </w:rPr>
            </w:pPr>
          </w:p>
        </w:tc>
        <w:tc>
          <w:tcPr>
            <w:tcW w:w="1259" w:type="dxa"/>
            <w:tcBorders>
              <w:top w:val="nil"/>
              <w:left w:val="nil"/>
              <w:bottom w:val="nil"/>
              <w:right w:val="single" w:sz="4" w:space="0" w:color="auto"/>
            </w:tcBorders>
            <w:shd w:val="clear" w:color="000000" w:fill="FFFF00"/>
            <w:vAlign w:val="center"/>
            <w:hideMark/>
          </w:tcPr>
          <w:p w14:paraId="1BFAAED8" w14:textId="77777777" w:rsidR="00F0650A" w:rsidRPr="00F0650A" w:rsidRDefault="00F0650A" w:rsidP="00F0650A">
            <w:pPr>
              <w:spacing w:after="0" w:line="240" w:lineRule="auto"/>
              <w:jc w:val="center"/>
              <w:rPr>
                <w:rFonts w:ascii="Arial" w:eastAsia="Times New Roman" w:hAnsi="Arial" w:cs="Arial"/>
                <w:b/>
                <w:bCs/>
                <w:color w:val="000000"/>
              </w:rPr>
            </w:pPr>
            <w:r w:rsidRPr="00F0650A">
              <w:rPr>
                <w:rFonts w:ascii="Arial" w:eastAsia="Times New Roman" w:hAnsi="Arial" w:cs="Arial"/>
                <w:b/>
                <w:bCs/>
                <w:color w:val="000000"/>
              </w:rPr>
              <w:t>pack size</w:t>
            </w:r>
          </w:p>
        </w:tc>
        <w:tc>
          <w:tcPr>
            <w:tcW w:w="1168" w:type="dxa"/>
            <w:tcBorders>
              <w:top w:val="nil"/>
              <w:left w:val="nil"/>
              <w:bottom w:val="nil"/>
              <w:right w:val="single" w:sz="4" w:space="0" w:color="auto"/>
            </w:tcBorders>
            <w:shd w:val="clear" w:color="C0C0C0" w:fill="FFFF00"/>
            <w:vAlign w:val="center"/>
            <w:hideMark/>
          </w:tcPr>
          <w:p w14:paraId="7B124552" w14:textId="77777777" w:rsidR="00F0650A" w:rsidRPr="00F0650A" w:rsidRDefault="00F0650A" w:rsidP="00F0650A">
            <w:pPr>
              <w:spacing w:after="0" w:line="240" w:lineRule="auto"/>
              <w:jc w:val="center"/>
              <w:rPr>
                <w:rFonts w:ascii="Calibri" w:eastAsia="Times New Roman" w:hAnsi="Calibri" w:cs="Arial"/>
                <w:b/>
                <w:bCs/>
                <w:color w:val="000000"/>
                <w:sz w:val="28"/>
                <w:szCs w:val="28"/>
              </w:rPr>
            </w:pPr>
            <w:r w:rsidRPr="00F0650A">
              <w:rPr>
                <w:rFonts w:ascii="Calibri" w:eastAsia="Times New Roman" w:hAnsi="Calibri" w:cs="Arial"/>
                <w:b/>
                <w:bCs/>
                <w:color w:val="000000"/>
                <w:sz w:val="28"/>
                <w:szCs w:val="28"/>
              </w:rPr>
              <w:t>MEAN BRAND  $  Price$  / pack size</w:t>
            </w:r>
          </w:p>
        </w:tc>
        <w:tc>
          <w:tcPr>
            <w:tcW w:w="1333" w:type="dxa"/>
            <w:tcBorders>
              <w:top w:val="nil"/>
              <w:left w:val="nil"/>
              <w:bottom w:val="nil"/>
              <w:right w:val="single" w:sz="4" w:space="0" w:color="auto"/>
            </w:tcBorders>
            <w:shd w:val="clear" w:color="C0C0C0" w:fill="FFFF00"/>
            <w:vAlign w:val="center"/>
            <w:hideMark/>
          </w:tcPr>
          <w:p w14:paraId="06FA451E" w14:textId="77777777" w:rsidR="00F0650A" w:rsidRPr="00F0650A" w:rsidRDefault="00F0650A" w:rsidP="00F0650A">
            <w:pPr>
              <w:spacing w:after="0" w:line="240" w:lineRule="auto"/>
              <w:jc w:val="center"/>
              <w:rPr>
                <w:rFonts w:ascii="Calibri" w:eastAsia="Times New Roman" w:hAnsi="Calibri" w:cs="Arial"/>
                <w:b/>
                <w:bCs/>
                <w:color w:val="000000"/>
                <w:sz w:val="28"/>
                <w:szCs w:val="28"/>
              </w:rPr>
            </w:pPr>
            <w:r w:rsidRPr="00F0650A">
              <w:rPr>
                <w:rFonts w:ascii="Calibri" w:eastAsia="Times New Roman" w:hAnsi="Calibri" w:cs="Arial"/>
                <w:b/>
                <w:bCs/>
                <w:color w:val="000000"/>
                <w:sz w:val="28"/>
                <w:szCs w:val="28"/>
              </w:rPr>
              <w:t>GENERIC European 70% mean price / pack size</w:t>
            </w:r>
          </w:p>
        </w:tc>
        <w:tc>
          <w:tcPr>
            <w:tcW w:w="1274" w:type="dxa"/>
            <w:tcBorders>
              <w:top w:val="nil"/>
              <w:left w:val="nil"/>
              <w:bottom w:val="nil"/>
              <w:right w:val="single" w:sz="4" w:space="0" w:color="auto"/>
            </w:tcBorders>
            <w:shd w:val="clear" w:color="C0C0C0" w:fill="FFFF00"/>
            <w:vAlign w:val="center"/>
            <w:hideMark/>
          </w:tcPr>
          <w:p w14:paraId="4A3A39C8" w14:textId="77777777" w:rsidR="00F0650A" w:rsidRPr="00F0650A" w:rsidRDefault="00F0650A" w:rsidP="00F0650A">
            <w:pPr>
              <w:spacing w:after="0" w:line="240" w:lineRule="auto"/>
              <w:jc w:val="center"/>
              <w:rPr>
                <w:rFonts w:ascii="Calibri" w:eastAsia="Times New Roman" w:hAnsi="Calibri" w:cs="Arial"/>
                <w:b/>
                <w:bCs/>
                <w:color w:val="000000"/>
                <w:sz w:val="28"/>
                <w:szCs w:val="28"/>
              </w:rPr>
            </w:pPr>
            <w:r w:rsidRPr="00F0650A">
              <w:rPr>
                <w:rFonts w:ascii="Calibri" w:eastAsia="Times New Roman" w:hAnsi="Calibri" w:cs="Arial"/>
                <w:b/>
                <w:bCs/>
                <w:color w:val="000000"/>
                <w:sz w:val="28"/>
                <w:szCs w:val="28"/>
              </w:rPr>
              <w:t>GENERIC Asian including Arabic          45% mean price / pack</w:t>
            </w:r>
          </w:p>
        </w:tc>
        <w:tc>
          <w:tcPr>
            <w:tcW w:w="1347" w:type="dxa"/>
            <w:tcBorders>
              <w:top w:val="nil"/>
              <w:left w:val="nil"/>
              <w:bottom w:val="nil"/>
              <w:right w:val="single" w:sz="4" w:space="0" w:color="auto"/>
            </w:tcBorders>
            <w:shd w:val="clear" w:color="C0C0C0" w:fill="FFFF00"/>
            <w:vAlign w:val="center"/>
            <w:hideMark/>
          </w:tcPr>
          <w:p w14:paraId="36C79C1A" w14:textId="77777777" w:rsidR="00F0650A" w:rsidRPr="00F0650A" w:rsidRDefault="00F0650A" w:rsidP="00F0650A">
            <w:pPr>
              <w:spacing w:after="0" w:line="240" w:lineRule="auto"/>
              <w:jc w:val="center"/>
              <w:rPr>
                <w:rFonts w:ascii="Calibri" w:eastAsia="Times New Roman" w:hAnsi="Calibri" w:cs="Arial"/>
                <w:b/>
                <w:bCs/>
                <w:color w:val="000000"/>
                <w:sz w:val="28"/>
                <w:szCs w:val="28"/>
              </w:rPr>
            </w:pPr>
            <w:r w:rsidRPr="00F0650A">
              <w:rPr>
                <w:rFonts w:ascii="Calibri" w:eastAsia="Times New Roman" w:hAnsi="Calibri" w:cs="Arial"/>
                <w:b/>
                <w:bCs/>
                <w:color w:val="000000"/>
                <w:sz w:val="28"/>
                <w:szCs w:val="28"/>
              </w:rPr>
              <w:t>GENERIC Far East   25% mean price / pack size</w:t>
            </w:r>
          </w:p>
        </w:tc>
      </w:tr>
      <w:tr w:rsidR="00F0650A" w:rsidRPr="00F0650A" w14:paraId="56855028" w14:textId="77777777" w:rsidTr="00F0650A">
        <w:trPr>
          <w:trHeight w:val="3915"/>
        </w:trPr>
        <w:tc>
          <w:tcPr>
            <w:tcW w:w="685" w:type="dxa"/>
            <w:tcBorders>
              <w:top w:val="nil"/>
              <w:left w:val="single" w:sz="4" w:space="0" w:color="auto"/>
              <w:bottom w:val="single" w:sz="4" w:space="0" w:color="auto"/>
              <w:right w:val="single" w:sz="4" w:space="0" w:color="auto"/>
            </w:tcBorders>
            <w:shd w:val="clear" w:color="auto" w:fill="auto"/>
            <w:vAlign w:val="center"/>
            <w:hideMark/>
          </w:tcPr>
          <w:p w14:paraId="2FEB7286" w14:textId="77777777" w:rsidR="00F0650A" w:rsidRPr="00F0650A" w:rsidRDefault="00F0650A" w:rsidP="00F0650A">
            <w:pPr>
              <w:spacing w:after="0" w:line="240" w:lineRule="auto"/>
              <w:jc w:val="center"/>
              <w:rPr>
                <w:rFonts w:ascii="Arial" w:eastAsia="Times New Roman" w:hAnsi="Arial" w:cs="Arial"/>
                <w:color w:val="000000"/>
              </w:rPr>
            </w:pPr>
            <w:r w:rsidRPr="00F0650A">
              <w:rPr>
                <w:rFonts w:ascii="Arial" w:eastAsia="Times New Roman" w:hAnsi="Arial" w:cs="Arial"/>
                <w:color w:val="000000"/>
              </w:rPr>
              <w:t> </w:t>
            </w:r>
          </w:p>
        </w:tc>
        <w:tc>
          <w:tcPr>
            <w:tcW w:w="1340" w:type="dxa"/>
            <w:tcBorders>
              <w:top w:val="nil"/>
              <w:left w:val="nil"/>
              <w:bottom w:val="single" w:sz="4" w:space="0" w:color="auto"/>
              <w:right w:val="nil"/>
            </w:tcBorders>
            <w:shd w:val="clear" w:color="000000" w:fill="FFFFFF"/>
            <w:vAlign w:val="center"/>
            <w:hideMark/>
          </w:tcPr>
          <w:p w14:paraId="769540D7" w14:textId="77777777" w:rsidR="00F0650A" w:rsidRPr="00F0650A" w:rsidRDefault="00F0650A" w:rsidP="00F0650A">
            <w:pPr>
              <w:spacing w:after="0" w:line="240" w:lineRule="auto"/>
              <w:jc w:val="center"/>
              <w:rPr>
                <w:rFonts w:ascii="Arial" w:eastAsia="Times New Roman" w:hAnsi="Arial" w:cs="Arial"/>
                <w:color w:val="000000"/>
                <w:sz w:val="16"/>
                <w:szCs w:val="16"/>
              </w:rPr>
            </w:pPr>
            <w:r w:rsidRPr="00F0650A">
              <w:rPr>
                <w:rFonts w:ascii="Arial" w:eastAsia="Times New Roman" w:hAnsi="Arial" w:cs="Arial"/>
                <w:color w:val="000000"/>
                <w:sz w:val="16"/>
                <w:szCs w:val="16"/>
              </w:rPr>
              <w:t>15-B00-023</w:t>
            </w:r>
          </w:p>
        </w:tc>
        <w:tc>
          <w:tcPr>
            <w:tcW w:w="3776" w:type="dxa"/>
            <w:tcBorders>
              <w:top w:val="nil"/>
              <w:left w:val="single" w:sz="4" w:space="0" w:color="auto"/>
              <w:bottom w:val="single" w:sz="4" w:space="0" w:color="auto"/>
              <w:right w:val="single" w:sz="4" w:space="0" w:color="auto"/>
            </w:tcBorders>
            <w:shd w:val="clear" w:color="auto" w:fill="auto"/>
            <w:vAlign w:val="center"/>
            <w:hideMark/>
          </w:tcPr>
          <w:p w14:paraId="56E560DB" w14:textId="77777777" w:rsidR="00F0650A" w:rsidRPr="00F0650A" w:rsidRDefault="00F0650A" w:rsidP="00F0650A">
            <w:pPr>
              <w:spacing w:after="0" w:line="240" w:lineRule="auto"/>
              <w:jc w:val="center"/>
              <w:rPr>
                <w:rFonts w:ascii="Arial" w:eastAsia="Times New Roman" w:hAnsi="Arial" w:cs="Arial"/>
                <w:color w:val="000000"/>
              </w:rPr>
            </w:pPr>
            <w:proofErr w:type="spellStart"/>
            <w:r w:rsidRPr="00F0650A">
              <w:rPr>
                <w:rFonts w:ascii="Arial" w:eastAsia="Times New Roman" w:hAnsi="Arial" w:cs="Arial"/>
                <w:color w:val="000000"/>
              </w:rPr>
              <w:t>Mycophenolate</w:t>
            </w:r>
            <w:proofErr w:type="spellEnd"/>
            <w:r w:rsidRPr="00F0650A">
              <w:rPr>
                <w:rFonts w:ascii="Arial" w:eastAsia="Times New Roman" w:hAnsi="Arial" w:cs="Arial"/>
                <w:color w:val="000000"/>
              </w:rPr>
              <w:t xml:space="preserve"> </w:t>
            </w:r>
            <w:proofErr w:type="spellStart"/>
            <w:proofErr w:type="gramStart"/>
            <w:r w:rsidRPr="00F0650A">
              <w:rPr>
                <w:rFonts w:ascii="Arial" w:eastAsia="Times New Roman" w:hAnsi="Arial" w:cs="Arial"/>
                <w:color w:val="000000"/>
              </w:rPr>
              <w:t>mofetil</w:t>
            </w:r>
            <w:proofErr w:type="spellEnd"/>
            <w:r w:rsidRPr="00F0650A">
              <w:rPr>
                <w:rFonts w:ascii="Arial" w:eastAsia="Times New Roman" w:hAnsi="Arial" w:cs="Arial"/>
                <w:color w:val="000000"/>
              </w:rPr>
              <w:t xml:space="preserve">  500mg</w:t>
            </w:r>
            <w:proofErr w:type="gramEnd"/>
            <w:r w:rsidRPr="00F0650A">
              <w:rPr>
                <w:rFonts w:ascii="Arial" w:eastAsia="Times New Roman" w:hAnsi="Arial" w:cs="Arial"/>
                <w:color w:val="000000"/>
              </w:rPr>
              <w:t xml:space="preserve"> Tablet                                      </w:t>
            </w:r>
            <w:r w:rsidRPr="00F0650A">
              <w:rPr>
                <w:rFonts w:ascii="Arial" w:eastAsia="Times New Roman" w:hAnsi="Arial" w:cs="Arial"/>
                <w:color w:val="000000"/>
              </w:rPr>
              <w:br/>
            </w:r>
            <w:r w:rsidRPr="00F0650A">
              <w:rPr>
                <w:rFonts w:ascii="Arial" w:eastAsia="Times New Roman" w:hAnsi="Arial" w:cs="Arial"/>
                <w:color w:val="000000"/>
                <w:rtl/>
              </w:rPr>
              <w:t>تثبت المادة ضمن تصنيف</w:t>
            </w:r>
            <w:r w:rsidRPr="00F0650A">
              <w:rPr>
                <w:rFonts w:ascii="Arial" w:eastAsia="Times New Roman" w:hAnsi="Arial" w:cs="Arial"/>
                <w:color w:val="000000"/>
              </w:rPr>
              <w:t xml:space="preserve"> </w:t>
            </w:r>
            <w:proofErr w:type="spellStart"/>
            <w:r w:rsidRPr="00F0650A">
              <w:rPr>
                <w:rFonts w:ascii="Arial" w:eastAsia="Times New Roman" w:hAnsi="Arial" w:cs="Arial"/>
                <w:color w:val="000000"/>
              </w:rPr>
              <w:t>immunosuprressant</w:t>
            </w:r>
            <w:proofErr w:type="spellEnd"/>
            <w:r w:rsidRPr="00F0650A">
              <w:rPr>
                <w:rFonts w:ascii="Arial" w:eastAsia="Times New Roman" w:hAnsi="Arial" w:cs="Arial"/>
                <w:color w:val="000000"/>
              </w:rPr>
              <w:br/>
            </w:r>
            <w:r w:rsidRPr="00F0650A">
              <w:rPr>
                <w:rFonts w:ascii="Arial" w:eastAsia="Times New Roman" w:hAnsi="Arial" w:cs="Arial"/>
                <w:color w:val="000000"/>
                <w:rtl/>
              </w:rPr>
              <w:t>ج/1157</w:t>
            </w:r>
            <w:r w:rsidRPr="00F0650A">
              <w:rPr>
                <w:rFonts w:ascii="Arial" w:eastAsia="Times New Roman" w:hAnsi="Arial" w:cs="Arial"/>
                <w:color w:val="000000"/>
              </w:rPr>
              <w:br/>
            </w:r>
            <w:r w:rsidRPr="00F0650A">
              <w:rPr>
                <w:rFonts w:ascii="Arial" w:eastAsia="Times New Roman" w:hAnsi="Arial" w:cs="Arial"/>
                <w:color w:val="000000"/>
                <w:rtl/>
              </w:rPr>
              <w:t>ج/1140 اضافة مركز زرع نخاع العظم/مدينة الطب كمنفذ صرف</w:t>
            </w:r>
            <w:r w:rsidRPr="00F0650A">
              <w:rPr>
                <w:rFonts w:ascii="Arial" w:eastAsia="Times New Roman" w:hAnsi="Arial" w:cs="Arial"/>
                <w:color w:val="000000"/>
              </w:rPr>
              <w:t xml:space="preserve">  </w:t>
            </w:r>
            <w:r w:rsidRPr="00F0650A">
              <w:rPr>
                <w:rFonts w:ascii="Arial" w:eastAsia="Times New Roman" w:hAnsi="Arial" w:cs="Arial"/>
                <w:color w:val="000000"/>
                <w:rtl/>
              </w:rPr>
              <w:t>ج982 / ج992</w:t>
            </w:r>
            <w:r w:rsidRPr="00F0650A">
              <w:rPr>
                <w:rFonts w:ascii="Arial" w:eastAsia="Times New Roman" w:hAnsi="Arial" w:cs="Arial"/>
                <w:color w:val="000000"/>
              </w:rPr>
              <w:br/>
              <w:t xml:space="preserve"> </w:t>
            </w:r>
            <w:r w:rsidRPr="00F0650A">
              <w:rPr>
                <w:rFonts w:ascii="Arial" w:eastAsia="Times New Roman" w:hAnsi="Arial" w:cs="Arial"/>
                <w:color w:val="000000"/>
                <w:rtl/>
              </w:rPr>
              <w:t>ج/ 1033 / اعتماد البروتوكول العلاجي المرفق بالجلسة والمسند لتوصيات اللجان الاستشارية المختصة انفا</w:t>
            </w:r>
            <w:r w:rsidRPr="00F0650A">
              <w:rPr>
                <w:rFonts w:ascii="Arial" w:eastAsia="Times New Roman" w:hAnsi="Arial" w:cs="Arial"/>
                <w:color w:val="000000"/>
              </w:rPr>
              <w:t>" .</w:t>
            </w:r>
            <w:r w:rsidRPr="00F0650A">
              <w:rPr>
                <w:rFonts w:ascii="Arial" w:eastAsia="Times New Roman" w:hAnsi="Arial" w:cs="Arial"/>
                <w:color w:val="000000"/>
              </w:rPr>
              <w:br/>
            </w:r>
            <w:r w:rsidRPr="00F0650A">
              <w:rPr>
                <w:rFonts w:ascii="Arial" w:eastAsia="Times New Roman" w:hAnsi="Arial" w:cs="Arial"/>
                <w:color w:val="000000"/>
                <w:rtl/>
              </w:rPr>
              <w:t>ج/1159 يتم اضافة استطبابات جميع مراكز امراض الدم ويتم مراجعة الاحتياج من قبل اللجنة الاستشارية لامراض الدم</w:t>
            </w:r>
          </w:p>
        </w:tc>
        <w:tc>
          <w:tcPr>
            <w:tcW w:w="1318" w:type="dxa"/>
            <w:tcBorders>
              <w:top w:val="nil"/>
              <w:left w:val="nil"/>
              <w:bottom w:val="single" w:sz="4" w:space="0" w:color="auto"/>
              <w:right w:val="single" w:sz="4" w:space="0" w:color="auto"/>
            </w:tcBorders>
            <w:shd w:val="clear" w:color="auto" w:fill="auto"/>
            <w:noWrap/>
            <w:vAlign w:val="center"/>
            <w:hideMark/>
          </w:tcPr>
          <w:p w14:paraId="38C188DA" w14:textId="77777777" w:rsidR="00F0650A" w:rsidRPr="00F0650A" w:rsidRDefault="00F0650A" w:rsidP="00F0650A">
            <w:pPr>
              <w:spacing w:after="0" w:line="240" w:lineRule="auto"/>
              <w:jc w:val="center"/>
              <w:rPr>
                <w:rFonts w:ascii="Arial" w:eastAsia="Times New Roman" w:hAnsi="Arial" w:cs="Arial"/>
                <w:color w:val="000000"/>
              </w:rPr>
            </w:pPr>
            <w:r w:rsidRPr="00F0650A">
              <w:rPr>
                <w:rFonts w:ascii="Arial" w:eastAsia="Times New Roman" w:hAnsi="Arial" w:cs="Arial"/>
                <w:color w:val="000000"/>
              </w:rPr>
              <w:t>11,673,350</w:t>
            </w:r>
          </w:p>
        </w:tc>
        <w:tc>
          <w:tcPr>
            <w:tcW w:w="1259" w:type="dxa"/>
            <w:tcBorders>
              <w:top w:val="single" w:sz="4" w:space="0" w:color="auto"/>
              <w:left w:val="nil"/>
              <w:bottom w:val="single" w:sz="4" w:space="0" w:color="auto"/>
              <w:right w:val="single" w:sz="4" w:space="0" w:color="auto"/>
            </w:tcBorders>
            <w:shd w:val="clear" w:color="auto" w:fill="auto"/>
            <w:vAlign w:val="center"/>
            <w:hideMark/>
          </w:tcPr>
          <w:p w14:paraId="73ABDE1F" w14:textId="77777777" w:rsidR="00F0650A" w:rsidRPr="00F0650A" w:rsidRDefault="00F0650A" w:rsidP="00F0650A">
            <w:pPr>
              <w:spacing w:after="0" w:line="240" w:lineRule="auto"/>
              <w:jc w:val="center"/>
              <w:rPr>
                <w:rFonts w:ascii="Arial" w:eastAsia="Times New Roman" w:hAnsi="Arial" w:cs="Arial"/>
                <w:b/>
                <w:bCs/>
                <w:color w:val="000000"/>
              </w:rPr>
            </w:pPr>
            <w:r w:rsidRPr="00F0650A">
              <w:rPr>
                <w:rFonts w:ascii="Arial" w:eastAsia="Times New Roman" w:hAnsi="Arial" w:cs="Arial"/>
                <w:b/>
                <w:bCs/>
                <w:color w:val="000000"/>
              </w:rPr>
              <w:t>50 TAB</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14:paraId="23753DAE" w14:textId="77777777" w:rsidR="00F0650A" w:rsidRPr="00F0650A" w:rsidRDefault="00F0650A" w:rsidP="00F0650A">
            <w:pPr>
              <w:spacing w:after="0" w:line="240" w:lineRule="auto"/>
              <w:jc w:val="center"/>
              <w:rPr>
                <w:rFonts w:ascii="Arial" w:eastAsia="Times New Roman" w:hAnsi="Arial" w:cs="Arial"/>
                <w:b/>
                <w:bCs/>
                <w:color w:val="000000"/>
              </w:rPr>
            </w:pPr>
            <w:r w:rsidRPr="00F0650A">
              <w:rPr>
                <w:rFonts w:ascii="Arial" w:eastAsia="Times New Roman" w:hAnsi="Arial" w:cs="Arial"/>
                <w:b/>
                <w:bCs/>
                <w:color w:val="000000"/>
              </w:rPr>
              <w:t>20.310</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14:paraId="63CBFDC5" w14:textId="77777777" w:rsidR="00F0650A" w:rsidRPr="00F0650A" w:rsidRDefault="00F0650A" w:rsidP="00F0650A">
            <w:pPr>
              <w:spacing w:after="0" w:line="240" w:lineRule="auto"/>
              <w:jc w:val="center"/>
              <w:rPr>
                <w:rFonts w:ascii="Arial" w:eastAsia="Times New Roman" w:hAnsi="Arial" w:cs="Arial"/>
                <w:b/>
                <w:bCs/>
                <w:color w:val="000000"/>
              </w:rPr>
            </w:pPr>
            <w:r w:rsidRPr="00F0650A">
              <w:rPr>
                <w:rFonts w:ascii="Arial" w:eastAsia="Times New Roman" w:hAnsi="Arial" w:cs="Arial"/>
                <w:b/>
                <w:bCs/>
                <w:color w:val="000000"/>
              </w:rPr>
              <w:t>14.210</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14:paraId="23D36C4C" w14:textId="77777777" w:rsidR="00F0650A" w:rsidRPr="00F0650A" w:rsidRDefault="00F0650A" w:rsidP="00F0650A">
            <w:pPr>
              <w:spacing w:after="0" w:line="240" w:lineRule="auto"/>
              <w:jc w:val="center"/>
              <w:rPr>
                <w:rFonts w:ascii="Arial" w:eastAsia="Times New Roman" w:hAnsi="Arial" w:cs="Arial"/>
                <w:b/>
                <w:bCs/>
                <w:color w:val="000000"/>
              </w:rPr>
            </w:pPr>
            <w:r w:rsidRPr="00F0650A">
              <w:rPr>
                <w:rFonts w:ascii="Arial" w:eastAsia="Times New Roman" w:hAnsi="Arial" w:cs="Arial"/>
                <w:b/>
                <w:bCs/>
                <w:color w:val="000000"/>
              </w:rPr>
              <w:t>9.140</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00EE7183" w14:textId="77777777" w:rsidR="00F0650A" w:rsidRPr="00F0650A" w:rsidRDefault="00F0650A" w:rsidP="00F0650A">
            <w:pPr>
              <w:spacing w:after="0" w:line="240" w:lineRule="auto"/>
              <w:jc w:val="center"/>
              <w:rPr>
                <w:rFonts w:ascii="Arial" w:eastAsia="Times New Roman" w:hAnsi="Arial" w:cs="Arial"/>
                <w:b/>
                <w:bCs/>
                <w:color w:val="000000"/>
              </w:rPr>
            </w:pPr>
            <w:r w:rsidRPr="00F0650A">
              <w:rPr>
                <w:rFonts w:ascii="Arial" w:eastAsia="Times New Roman" w:hAnsi="Arial" w:cs="Arial"/>
                <w:b/>
                <w:bCs/>
                <w:color w:val="000000"/>
              </w:rPr>
              <w:t>5.070</w:t>
            </w:r>
          </w:p>
        </w:tc>
      </w:tr>
      <w:tr w:rsidR="00F0650A" w:rsidRPr="00F0650A" w14:paraId="4D1BE569" w14:textId="77777777" w:rsidTr="00F0650A">
        <w:trPr>
          <w:trHeight w:val="5775"/>
        </w:trPr>
        <w:tc>
          <w:tcPr>
            <w:tcW w:w="685" w:type="dxa"/>
            <w:tcBorders>
              <w:top w:val="nil"/>
              <w:left w:val="single" w:sz="4" w:space="0" w:color="auto"/>
              <w:bottom w:val="single" w:sz="4" w:space="0" w:color="auto"/>
              <w:right w:val="single" w:sz="4" w:space="0" w:color="auto"/>
            </w:tcBorders>
            <w:shd w:val="clear" w:color="auto" w:fill="auto"/>
            <w:vAlign w:val="center"/>
            <w:hideMark/>
          </w:tcPr>
          <w:p w14:paraId="5360F6C2" w14:textId="77777777" w:rsidR="00F0650A" w:rsidRPr="00F0650A" w:rsidRDefault="00F0650A" w:rsidP="00F0650A">
            <w:pPr>
              <w:spacing w:after="0" w:line="240" w:lineRule="auto"/>
              <w:jc w:val="center"/>
              <w:rPr>
                <w:rFonts w:ascii="Arial" w:eastAsia="Times New Roman" w:hAnsi="Arial" w:cs="Arial"/>
                <w:color w:val="000000"/>
              </w:rPr>
            </w:pPr>
            <w:r w:rsidRPr="00F0650A">
              <w:rPr>
                <w:rFonts w:ascii="Arial" w:eastAsia="Times New Roman" w:hAnsi="Arial" w:cs="Arial"/>
                <w:color w:val="000000"/>
              </w:rPr>
              <w:lastRenderedPageBreak/>
              <w:t> </w:t>
            </w:r>
          </w:p>
        </w:tc>
        <w:tc>
          <w:tcPr>
            <w:tcW w:w="1340" w:type="dxa"/>
            <w:tcBorders>
              <w:top w:val="nil"/>
              <w:left w:val="nil"/>
              <w:bottom w:val="single" w:sz="4" w:space="0" w:color="auto"/>
              <w:right w:val="nil"/>
            </w:tcBorders>
            <w:shd w:val="clear" w:color="000000" w:fill="FFFFFF"/>
            <w:noWrap/>
            <w:vAlign w:val="center"/>
            <w:hideMark/>
          </w:tcPr>
          <w:p w14:paraId="49E748D1" w14:textId="77777777" w:rsidR="00F0650A" w:rsidRPr="00F0650A" w:rsidRDefault="00F0650A" w:rsidP="00F0650A">
            <w:pPr>
              <w:spacing w:after="0" w:line="240" w:lineRule="auto"/>
              <w:jc w:val="center"/>
              <w:rPr>
                <w:rFonts w:ascii="Arial" w:eastAsia="Times New Roman" w:hAnsi="Arial" w:cs="Arial"/>
                <w:color w:val="000000"/>
                <w:sz w:val="16"/>
                <w:szCs w:val="16"/>
              </w:rPr>
            </w:pPr>
            <w:r w:rsidRPr="00F0650A">
              <w:rPr>
                <w:rFonts w:ascii="Arial" w:eastAsia="Times New Roman" w:hAnsi="Arial" w:cs="Arial"/>
                <w:color w:val="000000"/>
                <w:sz w:val="16"/>
                <w:szCs w:val="16"/>
              </w:rPr>
              <w:t>15-B00-024</w:t>
            </w:r>
          </w:p>
        </w:tc>
        <w:tc>
          <w:tcPr>
            <w:tcW w:w="3776" w:type="dxa"/>
            <w:tcBorders>
              <w:top w:val="nil"/>
              <w:left w:val="single" w:sz="4" w:space="0" w:color="auto"/>
              <w:bottom w:val="single" w:sz="4" w:space="0" w:color="auto"/>
              <w:right w:val="single" w:sz="4" w:space="0" w:color="auto"/>
            </w:tcBorders>
            <w:shd w:val="clear" w:color="auto" w:fill="auto"/>
            <w:vAlign w:val="center"/>
            <w:hideMark/>
          </w:tcPr>
          <w:p w14:paraId="48E159AF" w14:textId="77777777" w:rsidR="00F0650A" w:rsidRPr="00F0650A" w:rsidRDefault="00F0650A" w:rsidP="00F0650A">
            <w:pPr>
              <w:spacing w:after="0" w:line="240" w:lineRule="auto"/>
              <w:jc w:val="center"/>
              <w:rPr>
                <w:rFonts w:ascii="Arial" w:eastAsia="Times New Roman" w:hAnsi="Arial" w:cs="Arial"/>
                <w:color w:val="000000"/>
              </w:rPr>
            </w:pPr>
            <w:proofErr w:type="spellStart"/>
            <w:r w:rsidRPr="00F0650A">
              <w:rPr>
                <w:rFonts w:ascii="Arial" w:eastAsia="Times New Roman" w:hAnsi="Arial" w:cs="Arial"/>
                <w:color w:val="000000"/>
              </w:rPr>
              <w:t>Tacrolimus</w:t>
            </w:r>
            <w:proofErr w:type="spellEnd"/>
            <w:r w:rsidRPr="00F0650A">
              <w:rPr>
                <w:rFonts w:ascii="Arial" w:eastAsia="Times New Roman" w:hAnsi="Arial" w:cs="Arial"/>
                <w:color w:val="000000"/>
              </w:rPr>
              <w:t xml:space="preserve"> 1mg Capsule</w:t>
            </w:r>
            <w:r w:rsidRPr="00F0650A">
              <w:rPr>
                <w:rFonts w:ascii="Arial" w:eastAsia="Times New Roman" w:hAnsi="Arial" w:cs="Arial"/>
                <w:color w:val="000000"/>
              </w:rPr>
              <w:br/>
            </w:r>
            <w:r w:rsidRPr="00F0650A">
              <w:rPr>
                <w:rFonts w:ascii="Arial" w:eastAsia="Times New Roman" w:hAnsi="Arial" w:cs="Arial"/>
                <w:color w:val="000000"/>
              </w:rPr>
              <w:br/>
            </w:r>
            <w:r w:rsidRPr="00F0650A">
              <w:rPr>
                <w:rFonts w:ascii="Arial" w:eastAsia="Times New Roman" w:hAnsi="Arial" w:cs="Arial"/>
                <w:color w:val="FF0000"/>
                <w:sz w:val="18"/>
                <w:szCs w:val="18"/>
              </w:rPr>
              <w:br/>
            </w:r>
            <w:r w:rsidRPr="00F0650A">
              <w:rPr>
                <w:rFonts w:ascii="Arial" w:eastAsia="Times New Roman" w:hAnsi="Arial" w:cs="Arial"/>
                <w:color w:val="FF0000"/>
                <w:sz w:val="18"/>
                <w:szCs w:val="18"/>
                <w:rtl/>
              </w:rPr>
              <w:t>يتم توفير جهاز واحد مع كل عقد توزع على جميع مراكز صرف العلاج في المحافظات و بواقع ( 3 اجهزة ) لكل عام ( 3 عقود ) اي 3 اجهزة سنويا</w:t>
            </w:r>
            <w:r w:rsidRPr="00F0650A">
              <w:rPr>
                <w:rFonts w:ascii="Arial" w:eastAsia="Times New Roman" w:hAnsi="Arial" w:cs="Arial"/>
                <w:color w:val="FF0000"/>
                <w:sz w:val="18"/>
                <w:szCs w:val="18"/>
              </w:rPr>
              <w:t xml:space="preserve">  </w:t>
            </w:r>
            <w:r w:rsidRPr="00F0650A">
              <w:rPr>
                <w:rFonts w:ascii="Arial" w:eastAsia="Times New Roman" w:hAnsi="Arial" w:cs="Arial"/>
                <w:color w:val="FF0000"/>
                <w:sz w:val="18"/>
                <w:szCs w:val="18"/>
                <w:rtl/>
              </w:rPr>
              <w:t>من قبل الشركات المجهزة للمواد بالرموز الوطنية</w:t>
            </w:r>
            <w:r w:rsidRPr="00F0650A">
              <w:rPr>
                <w:rFonts w:ascii="Arial" w:eastAsia="Times New Roman" w:hAnsi="Arial" w:cs="Arial"/>
                <w:color w:val="FF0000"/>
                <w:sz w:val="18"/>
                <w:szCs w:val="18"/>
              </w:rPr>
              <w:br/>
              <w:t xml:space="preserve"> 15-B00-008 </w:t>
            </w:r>
            <w:r w:rsidRPr="00F0650A">
              <w:rPr>
                <w:rFonts w:ascii="Arial" w:eastAsia="Times New Roman" w:hAnsi="Arial" w:cs="Arial"/>
                <w:color w:val="FF0000"/>
                <w:sz w:val="18"/>
                <w:szCs w:val="18"/>
              </w:rPr>
              <w:br/>
              <w:t xml:space="preserve"> 15-B00-024 </w:t>
            </w:r>
            <w:r w:rsidRPr="00F0650A">
              <w:rPr>
                <w:rFonts w:ascii="Arial" w:eastAsia="Times New Roman" w:hAnsi="Arial" w:cs="Arial"/>
                <w:color w:val="FF0000"/>
                <w:sz w:val="18"/>
                <w:szCs w:val="18"/>
                <w:rtl/>
              </w:rPr>
              <w:t>و</w:t>
            </w:r>
            <w:r w:rsidRPr="00F0650A">
              <w:rPr>
                <w:rFonts w:ascii="Arial" w:eastAsia="Times New Roman" w:hAnsi="Arial" w:cs="Arial"/>
                <w:color w:val="FF0000"/>
                <w:sz w:val="18"/>
                <w:szCs w:val="18"/>
              </w:rPr>
              <w:br/>
              <w:t xml:space="preserve"> 15-B00-047 </w:t>
            </w:r>
            <w:r w:rsidRPr="00F0650A">
              <w:rPr>
                <w:rFonts w:ascii="Arial" w:eastAsia="Times New Roman" w:hAnsi="Arial" w:cs="Arial"/>
                <w:color w:val="FF0000"/>
                <w:sz w:val="18"/>
                <w:szCs w:val="18"/>
                <w:rtl/>
              </w:rPr>
              <w:t>و</w:t>
            </w:r>
            <w:r w:rsidRPr="00F0650A">
              <w:rPr>
                <w:rFonts w:ascii="Arial" w:eastAsia="Times New Roman" w:hAnsi="Arial" w:cs="Arial"/>
                <w:color w:val="FF0000"/>
                <w:sz w:val="18"/>
                <w:szCs w:val="18"/>
              </w:rPr>
              <w:br/>
            </w:r>
            <w:r w:rsidRPr="00F0650A">
              <w:rPr>
                <w:rFonts w:ascii="Arial" w:eastAsia="Times New Roman" w:hAnsi="Arial" w:cs="Arial"/>
                <w:color w:val="FF0000"/>
                <w:sz w:val="18"/>
                <w:szCs w:val="18"/>
                <w:rtl/>
              </w:rPr>
              <w:t>وتوزع كما يأتي</w:t>
            </w:r>
            <w:r w:rsidRPr="00F0650A">
              <w:rPr>
                <w:rFonts w:ascii="Arial" w:eastAsia="Times New Roman" w:hAnsi="Arial" w:cs="Arial"/>
                <w:color w:val="FF0000"/>
                <w:sz w:val="18"/>
                <w:szCs w:val="18"/>
              </w:rPr>
              <w:t xml:space="preserve"> : </w:t>
            </w:r>
            <w:r w:rsidRPr="00F0650A">
              <w:rPr>
                <w:rFonts w:ascii="Arial" w:eastAsia="Times New Roman" w:hAnsi="Arial" w:cs="Arial"/>
                <w:color w:val="FF0000"/>
                <w:sz w:val="18"/>
                <w:szCs w:val="18"/>
              </w:rPr>
              <w:br/>
            </w:r>
            <w:r w:rsidRPr="00F0650A">
              <w:rPr>
                <w:rFonts w:ascii="Arial" w:eastAsia="Times New Roman" w:hAnsi="Arial" w:cs="Arial"/>
                <w:color w:val="FF0000"/>
                <w:sz w:val="18"/>
                <w:szCs w:val="18"/>
                <w:rtl/>
              </w:rPr>
              <w:t xml:space="preserve">السنة الاولى : بغداد – بصرة – اربيل </w:t>
            </w:r>
            <w:r w:rsidRPr="00F0650A">
              <w:rPr>
                <w:rFonts w:ascii="Arial" w:eastAsia="Times New Roman" w:hAnsi="Arial" w:cs="Arial"/>
                <w:color w:val="FF0000"/>
                <w:sz w:val="18"/>
                <w:szCs w:val="18"/>
              </w:rPr>
              <w:br/>
            </w:r>
            <w:r w:rsidRPr="00F0650A">
              <w:rPr>
                <w:rFonts w:ascii="Arial" w:eastAsia="Times New Roman" w:hAnsi="Arial" w:cs="Arial"/>
                <w:color w:val="FF0000"/>
                <w:sz w:val="18"/>
                <w:szCs w:val="18"/>
                <w:rtl/>
              </w:rPr>
              <w:t xml:space="preserve">السنة الثانية : الموصل – ميسان دهوك </w:t>
            </w:r>
            <w:r w:rsidRPr="00F0650A">
              <w:rPr>
                <w:rFonts w:ascii="Arial" w:eastAsia="Times New Roman" w:hAnsi="Arial" w:cs="Arial"/>
                <w:color w:val="FF0000"/>
                <w:sz w:val="18"/>
                <w:szCs w:val="18"/>
              </w:rPr>
              <w:br/>
            </w:r>
            <w:r w:rsidRPr="00F0650A">
              <w:rPr>
                <w:rFonts w:ascii="Arial" w:eastAsia="Times New Roman" w:hAnsi="Arial" w:cs="Arial"/>
                <w:color w:val="FF0000"/>
                <w:sz w:val="18"/>
                <w:szCs w:val="18"/>
                <w:rtl/>
              </w:rPr>
              <w:t>السنة الثالثة : ذي قار</w:t>
            </w:r>
            <w:r w:rsidRPr="00F0650A">
              <w:rPr>
                <w:rFonts w:ascii="Arial" w:eastAsia="Times New Roman" w:hAnsi="Arial" w:cs="Arial"/>
                <w:color w:val="FF0000"/>
                <w:sz w:val="18"/>
                <w:szCs w:val="18"/>
              </w:rPr>
              <w:t xml:space="preserve"> -  </w:t>
            </w:r>
            <w:r w:rsidRPr="00F0650A">
              <w:rPr>
                <w:rFonts w:ascii="Arial" w:eastAsia="Times New Roman" w:hAnsi="Arial" w:cs="Arial"/>
                <w:color w:val="FF0000"/>
                <w:sz w:val="18"/>
                <w:szCs w:val="18"/>
                <w:rtl/>
              </w:rPr>
              <w:t>كربلاء</w:t>
            </w:r>
            <w:r w:rsidRPr="00F0650A">
              <w:rPr>
                <w:rFonts w:ascii="Arial" w:eastAsia="Times New Roman" w:hAnsi="Arial" w:cs="Arial"/>
                <w:color w:val="FF0000"/>
                <w:sz w:val="18"/>
                <w:szCs w:val="18"/>
              </w:rPr>
              <w:t xml:space="preserve"> – </w:t>
            </w:r>
            <w:r w:rsidRPr="00F0650A">
              <w:rPr>
                <w:rFonts w:ascii="Arial" w:eastAsia="Times New Roman" w:hAnsi="Arial" w:cs="Arial"/>
                <w:color w:val="FF0000"/>
                <w:sz w:val="18"/>
                <w:szCs w:val="18"/>
                <w:rtl/>
              </w:rPr>
              <w:t>واسط</w:t>
            </w:r>
            <w:r w:rsidRPr="00F0650A">
              <w:rPr>
                <w:rFonts w:ascii="Arial" w:eastAsia="Times New Roman" w:hAnsi="Arial" w:cs="Arial"/>
                <w:color w:val="FF0000"/>
                <w:sz w:val="18"/>
                <w:szCs w:val="18"/>
              </w:rPr>
              <w:br/>
            </w:r>
            <w:r w:rsidRPr="00F0650A">
              <w:rPr>
                <w:rFonts w:ascii="Arial" w:eastAsia="Times New Roman" w:hAnsi="Arial" w:cs="Arial"/>
                <w:color w:val="FF0000"/>
                <w:sz w:val="18"/>
                <w:szCs w:val="18"/>
                <w:rtl/>
              </w:rPr>
              <w:t xml:space="preserve">السنة الرابعة : ديالى – النجف – الانبار </w:t>
            </w:r>
            <w:r w:rsidRPr="00F0650A">
              <w:rPr>
                <w:rFonts w:ascii="Arial" w:eastAsia="Times New Roman" w:hAnsi="Arial" w:cs="Arial"/>
                <w:color w:val="FF0000"/>
                <w:sz w:val="18"/>
                <w:szCs w:val="18"/>
              </w:rPr>
              <w:br/>
            </w:r>
            <w:r w:rsidRPr="00F0650A">
              <w:rPr>
                <w:rFonts w:ascii="Arial" w:eastAsia="Times New Roman" w:hAnsi="Arial" w:cs="Arial"/>
                <w:color w:val="FF0000"/>
                <w:sz w:val="18"/>
                <w:szCs w:val="18"/>
                <w:rtl/>
              </w:rPr>
              <w:t>السنة الخامسة : بابل – القادسية – المثنى</w:t>
            </w:r>
            <w:r w:rsidRPr="00F0650A">
              <w:rPr>
                <w:rFonts w:ascii="Arial" w:eastAsia="Times New Roman" w:hAnsi="Arial" w:cs="Arial"/>
                <w:color w:val="FF0000"/>
                <w:sz w:val="18"/>
                <w:szCs w:val="18"/>
              </w:rPr>
              <w:br/>
            </w:r>
            <w:r w:rsidRPr="00F0650A">
              <w:rPr>
                <w:rFonts w:ascii="Arial" w:eastAsia="Times New Roman" w:hAnsi="Arial" w:cs="Arial"/>
                <w:color w:val="FF0000"/>
                <w:sz w:val="18"/>
                <w:szCs w:val="18"/>
                <w:rtl/>
              </w:rPr>
              <w:t xml:space="preserve">السنة السادسة : صلاح الدين – كركوك – سليمانية </w:t>
            </w:r>
            <w:r w:rsidRPr="00F0650A">
              <w:rPr>
                <w:rFonts w:ascii="Arial" w:eastAsia="Times New Roman" w:hAnsi="Arial" w:cs="Arial"/>
                <w:color w:val="FF0000"/>
                <w:sz w:val="18"/>
                <w:szCs w:val="18"/>
              </w:rPr>
              <w:br/>
            </w:r>
            <w:r w:rsidRPr="00F0650A">
              <w:rPr>
                <w:rFonts w:ascii="Arial" w:eastAsia="Times New Roman" w:hAnsi="Arial" w:cs="Arial"/>
                <w:color w:val="FF0000"/>
                <w:sz w:val="18"/>
                <w:szCs w:val="18"/>
                <w:rtl/>
              </w:rPr>
              <w:t xml:space="preserve">مع التأكيد على ان يتم تجهيز ال </w:t>
            </w:r>
            <w:r w:rsidRPr="00F0650A">
              <w:rPr>
                <w:rFonts w:ascii="Arial" w:eastAsia="Times New Roman" w:hAnsi="Arial" w:cs="Arial"/>
                <w:color w:val="FF0000"/>
                <w:sz w:val="18"/>
                <w:szCs w:val="18"/>
              </w:rPr>
              <w:br/>
              <w:t xml:space="preserve">( kits ) </w:t>
            </w:r>
            <w:r w:rsidRPr="00F0650A">
              <w:rPr>
                <w:rFonts w:ascii="Arial" w:eastAsia="Times New Roman" w:hAnsi="Arial" w:cs="Arial"/>
                <w:color w:val="FF0000"/>
                <w:sz w:val="18"/>
                <w:szCs w:val="18"/>
                <w:rtl/>
              </w:rPr>
              <w:t>الخاصة بالفحص من قبل دوائر الصحة المعنية</w:t>
            </w:r>
            <w:r w:rsidRPr="00F0650A">
              <w:rPr>
                <w:rFonts w:ascii="Arial" w:eastAsia="Times New Roman" w:hAnsi="Arial" w:cs="Arial"/>
                <w:color w:val="FF0000"/>
                <w:sz w:val="18"/>
                <w:szCs w:val="18"/>
              </w:rPr>
              <w:t xml:space="preserve">                                                        </w:t>
            </w:r>
            <w:r w:rsidRPr="00F0650A">
              <w:rPr>
                <w:rFonts w:ascii="Arial" w:eastAsia="Times New Roman" w:hAnsi="Arial" w:cs="Arial"/>
                <w:color w:val="FF0000"/>
                <w:sz w:val="18"/>
                <w:szCs w:val="18"/>
                <w:rtl/>
              </w:rPr>
              <w:t>تثبت المادة ضمن تصنيف</w:t>
            </w:r>
            <w:r w:rsidRPr="00F0650A">
              <w:rPr>
                <w:rFonts w:ascii="Arial" w:eastAsia="Times New Roman" w:hAnsi="Arial" w:cs="Arial"/>
                <w:color w:val="FF0000"/>
                <w:sz w:val="18"/>
                <w:szCs w:val="18"/>
              </w:rPr>
              <w:t xml:space="preserve"> </w:t>
            </w:r>
            <w:proofErr w:type="spellStart"/>
            <w:r w:rsidRPr="00F0650A">
              <w:rPr>
                <w:rFonts w:ascii="Arial" w:eastAsia="Times New Roman" w:hAnsi="Arial" w:cs="Arial"/>
                <w:color w:val="FF0000"/>
                <w:sz w:val="18"/>
                <w:szCs w:val="18"/>
              </w:rPr>
              <w:t>immunosuprressant</w:t>
            </w:r>
            <w:proofErr w:type="spellEnd"/>
            <w:r w:rsidRPr="00F0650A">
              <w:rPr>
                <w:rFonts w:ascii="Arial" w:eastAsia="Times New Roman" w:hAnsi="Arial" w:cs="Arial"/>
                <w:color w:val="FF0000"/>
                <w:sz w:val="18"/>
                <w:szCs w:val="18"/>
              </w:rPr>
              <w:br/>
            </w:r>
            <w:r w:rsidRPr="00F0650A">
              <w:rPr>
                <w:rFonts w:ascii="Arial" w:eastAsia="Times New Roman" w:hAnsi="Arial" w:cs="Arial"/>
                <w:color w:val="FF0000"/>
                <w:sz w:val="18"/>
                <w:szCs w:val="18"/>
                <w:rtl/>
              </w:rPr>
              <w:t>بعد توفير الاجهزة بشكل مجاني مع هذه الادوية يمكن للدوائر ضمن صلاحيتها شراء وتوفير مواد الفحوصات</w:t>
            </w:r>
            <w:r w:rsidRPr="00F0650A">
              <w:rPr>
                <w:rFonts w:ascii="Arial" w:eastAsia="Times New Roman" w:hAnsi="Arial" w:cs="Arial"/>
                <w:color w:val="FF0000"/>
                <w:sz w:val="18"/>
                <w:szCs w:val="18"/>
              </w:rPr>
              <w:t xml:space="preserve"> (kit) </w:t>
            </w:r>
            <w:r w:rsidRPr="00F0650A">
              <w:rPr>
                <w:rFonts w:ascii="Arial" w:eastAsia="Times New Roman" w:hAnsi="Arial" w:cs="Arial"/>
                <w:color w:val="FF0000"/>
                <w:sz w:val="18"/>
                <w:szCs w:val="18"/>
                <w:rtl/>
              </w:rPr>
              <w:t>اللازمة</w:t>
            </w:r>
          </w:p>
        </w:tc>
        <w:tc>
          <w:tcPr>
            <w:tcW w:w="1318" w:type="dxa"/>
            <w:tcBorders>
              <w:top w:val="nil"/>
              <w:left w:val="nil"/>
              <w:bottom w:val="single" w:sz="4" w:space="0" w:color="auto"/>
              <w:right w:val="single" w:sz="4" w:space="0" w:color="auto"/>
            </w:tcBorders>
            <w:shd w:val="clear" w:color="auto" w:fill="auto"/>
            <w:vAlign w:val="center"/>
            <w:hideMark/>
          </w:tcPr>
          <w:p w14:paraId="083A6DA9" w14:textId="77777777" w:rsidR="00F0650A" w:rsidRPr="00F0650A" w:rsidRDefault="00F0650A" w:rsidP="00F0650A">
            <w:pPr>
              <w:spacing w:after="0" w:line="240" w:lineRule="auto"/>
              <w:jc w:val="center"/>
              <w:rPr>
                <w:rFonts w:ascii="Arial" w:eastAsia="Times New Roman" w:hAnsi="Arial" w:cs="Arial"/>
                <w:b/>
                <w:bCs/>
                <w:color w:val="000000"/>
              </w:rPr>
            </w:pPr>
            <w:r w:rsidRPr="00F0650A">
              <w:rPr>
                <w:rFonts w:ascii="Arial" w:eastAsia="Times New Roman" w:hAnsi="Arial" w:cs="Arial"/>
                <w:b/>
                <w:bCs/>
                <w:color w:val="000000"/>
              </w:rPr>
              <w:t>14881877</w:t>
            </w:r>
          </w:p>
        </w:tc>
        <w:tc>
          <w:tcPr>
            <w:tcW w:w="1259" w:type="dxa"/>
            <w:tcBorders>
              <w:top w:val="nil"/>
              <w:left w:val="nil"/>
              <w:bottom w:val="single" w:sz="4" w:space="0" w:color="auto"/>
              <w:right w:val="single" w:sz="4" w:space="0" w:color="auto"/>
            </w:tcBorders>
            <w:shd w:val="clear" w:color="auto" w:fill="auto"/>
            <w:vAlign w:val="center"/>
            <w:hideMark/>
          </w:tcPr>
          <w:p w14:paraId="448DB320" w14:textId="77777777" w:rsidR="00F0650A" w:rsidRPr="00F0650A" w:rsidRDefault="00F0650A" w:rsidP="00F0650A">
            <w:pPr>
              <w:spacing w:after="0" w:line="240" w:lineRule="auto"/>
              <w:jc w:val="center"/>
              <w:rPr>
                <w:rFonts w:ascii="Arial" w:eastAsia="Times New Roman" w:hAnsi="Arial" w:cs="Arial"/>
                <w:b/>
                <w:bCs/>
                <w:color w:val="000000"/>
              </w:rPr>
            </w:pPr>
            <w:r w:rsidRPr="00F0650A">
              <w:rPr>
                <w:rFonts w:ascii="Arial" w:eastAsia="Times New Roman" w:hAnsi="Arial" w:cs="Arial"/>
                <w:b/>
                <w:bCs/>
                <w:color w:val="000000"/>
              </w:rPr>
              <w:t>60 cap</w:t>
            </w:r>
          </w:p>
        </w:tc>
        <w:tc>
          <w:tcPr>
            <w:tcW w:w="1168" w:type="dxa"/>
            <w:tcBorders>
              <w:top w:val="nil"/>
              <w:left w:val="nil"/>
              <w:bottom w:val="single" w:sz="4" w:space="0" w:color="auto"/>
              <w:right w:val="single" w:sz="4" w:space="0" w:color="auto"/>
            </w:tcBorders>
            <w:shd w:val="clear" w:color="auto" w:fill="auto"/>
            <w:vAlign w:val="center"/>
            <w:hideMark/>
          </w:tcPr>
          <w:p w14:paraId="0B1DBE73" w14:textId="77777777" w:rsidR="00F0650A" w:rsidRPr="00F0650A" w:rsidRDefault="00F0650A" w:rsidP="00F0650A">
            <w:pPr>
              <w:spacing w:after="0" w:line="240" w:lineRule="auto"/>
              <w:jc w:val="center"/>
              <w:rPr>
                <w:rFonts w:ascii="Arial" w:eastAsia="Times New Roman" w:hAnsi="Arial" w:cs="Arial"/>
                <w:b/>
                <w:bCs/>
                <w:color w:val="000000"/>
              </w:rPr>
            </w:pPr>
            <w:r w:rsidRPr="00F0650A">
              <w:rPr>
                <w:rFonts w:ascii="Arial" w:eastAsia="Times New Roman" w:hAnsi="Arial" w:cs="Arial"/>
                <w:b/>
                <w:bCs/>
                <w:color w:val="000000"/>
              </w:rPr>
              <w:t>12.840</w:t>
            </w:r>
          </w:p>
        </w:tc>
        <w:tc>
          <w:tcPr>
            <w:tcW w:w="1333" w:type="dxa"/>
            <w:tcBorders>
              <w:top w:val="nil"/>
              <w:left w:val="nil"/>
              <w:bottom w:val="single" w:sz="4" w:space="0" w:color="auto"/>
              <w:right w:val="single" w:sz="4" w:space="0" w:color="auto"/>
            </w:tcBorders>
            <w:shd w:val="clear" w:color="auto" w:fill="auto"/>
            <w:vAlign w:val="center"/>
            <w:hideMark/>
          </w:tcPr>
          <w:p w14:paraId="0F2003DE" w14:textId="77777777" w:rsidR="00F0650A" w:rsidRPr="00F0650A" w:rsidRDefault="00F0650A" w:rsidP="00F0650A">
            <w:pPr>
              <w:spacing w:after="0" w:line="240" w:lineRule="auto"/>
              <w:jc w:val="center"/>
              <w:rPr>
                <w:rFonts w:ascii="Arial" w:eastAsia="Times New Roman" w:hAnsi="Arial" w:cs="Arial"/>
                <w:b/>
                <w:bCs/>
                <w:color w:val="000000"/>
              </w:rPr>
            </w:pPr>
            <w:r w:rsidRPr="00F0650A">
              <w:rPr>
                <w:rFonts w:ascii="Arial" w:eastAsia="Times New Roman" w:hAnsi="Arial" w:cs="Arial"/>
                <w:b/>
                <w:bCs/>
                <w:color w:val="000000"/>
              </w:rPr>
              <w:t>8.980</w:t>
            </w:r>
          </w:p>
        </w:tc>
        <w:tc>
          <w:tcPr>
            <w:tcW w:w="1274" w:type="dxa"/>
            <w:tcBorders>
              <w:top w:val="nil"/>
              <w:left w:val="nil"/>
              <w:bottom w:val="single" w:sz="4" w:space="0" w:color="auto"/>
              <w:right w:val="single" w:sz="4" w:space="0" w:color="auto"/>
            </w:tcBorders>
            <w:shd w:val="clear" w:color="auto" w:fill="auto"/>
            <w:vAlign w:val="center"/>
            <w:hideMark/>
          </w:tcPr>
          <w:p w14:paraId="5A411711" w14:textId="77777777" w:rsidR="00F0650A" w:rsidRPr="00F0650A" w:rsidRDefault="00F0650A" w:rsidP="00F0650A">
            <w:pPr>
              <w:spacing w:after="0" w:line="240" w:lineRule="auto"/>
              <w:jc w:val="center"/>
              <w:rPr>
                <w:rFonts w:ascii="Arial" w:eastAsia="Times New Roman" w:hAnsi="Arial" w:cs="Arial"/>
                <w:b/>
                <w:bCs/>
                <w:color w:val="000000"/>
              </w:rPr>
            </w:pPr>
            <w:r w:rsidRPr="00F0650A">
              <w:rPr>
                <w:rFonts w:ascii="Arial" w:eastAsia="Times New Roman" w:hAnsi="Arial" w:cs="Arial"/>
                <w:b/>
                <w:bCs/>
                <w:color w:val="000000"/>
              </w:rPr>
              <w:t>5.770</w:t>
            </w:r>
          </w:p>
        </w:tc>
        <w:tc>
          <w:tcPr>
            <w:tcW w:w="1347" w:type="dxa"/>
            <w:tcBorders>
              <w:top w:val="nil"/>
              <w:left w:val="nil"/>
              <w:bottom w:val="single" w:sz="4" w:space="0" w:color="auto"/>
              <w:right w:val="single" w:sz="4" w:space="0" w:color="auto"/>
            </w:tcBorders>
            <w:shd w:val="clear" w:color="auto" w:fill="auto"/>
            <w:vAlign w:val="center"/>
            <w:hideMark/>
          </w:tcPr>
          <w:p w14:paraId="0E1EC297" w14:textId="77777777" w:rsidR="00F0650A" w:rsidRPr="00F0650A" w:rsidRDefault="00F0650A" w:rsidP="00F0650A">
            <w:pPr>
              <w:spacing w:after="0" w:line="240" w:lineRule="auto"/>
              <w:jc w:val="center"/>
              <w:rPr>
                <w:rFonts w:ascii="Arial" w:eastAsia="Times New Roman" w:hAnsi="Arial" w:cs="Arial"/>
                <w:b/>
                <w:bCs/>
                <w:color w:val="000000"/>
              </w:rPr>
            </w:pPr>
            <w:r w:rsidRPr="00F0650A">
              <w:rPr>
                <w:rFonts w:ascii="Arial" w:eastAsia="Times New Roman" w:hAnsi="Arial" w:cs="Arial"/>
                <w:b/>
                <w:bCs/>
                <w:color w:val="000000"/>
              </w:rPr>
              <w:t>3.210</w:t>
            </w:r>
          </w:p>
        </w:tc>
      </w:tr>
    </w:tbl>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p w14:paraId="199B6E3E" w14:textId="77777777" w:rsidR="00317657" w:rsidRDefault="00317657" w:rsidP="00EA4F08">
      <w:pPr>
        <w:tabs>
          <w:tab w:val="left" w:pos="1470"/>
        </w:tabs>
        <w:rPr>
          <w:lang w:bidi="ar-IQ"/>
        </w:rPr>
      </w:pPr>
    </w:p>
    <w:p w14:paraId="7AE10262" w14:textId="77777777" w:rsidR="003A7B7D" w:rsidRDefault="003A7B7D" w:rsidP="00EA4F08">
      <w:pPr>
        <w:tabs>
          <w:tab w:val="left" w:pos="1470"/>
        </w:tabs>
        <w:rPr>
          <w:rtl/>
          <w:lang w:bidi="ar-IQ"/>
        </w:rPr>
      </w:pPr>
    </w:p>
    <w:p w14:paraId="41FB7D93" w14:textId="77777777" w:rsidR="003A7B7D" w:rsidRDefault="003A7B7D" w:rsidP="00EA4F08">
      <w:pPr>
        <w:tabs>
          <w:tab w:val="left" w:pos="1470"/>
        </w:tabs>
        <w:rPr>
          <w:lang w:bidi="ar-IQ"/>
        </w:rPr>
      </w:pPr>
    </w:p>
    <w:p w14:paraId="423CBCB8" w14:textId="77777777" w:rsidR="00F0650A" w:rsidRDefault="00F0650A" w:rsidP="00EA4F08">
      <w:pPr>
        <w:tabs>
          <w:tab w:val="left" w:pos="1470"/>
        </w:tabs>
        <w:rPr>
          <w:rFonts w:hint="cs"/>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hint="cs"/>
                <w:sz w:val="24"/>
                <w:szCs w:val="24"/>
                <w:u w:val="single"/>
                <w:rtl/>
                <w:lang w:bidi="ar-IQ"/>
              </w:rPr>
            </w:pPr>
            <w:r w:rsidRPr="00EA4F08">
              <w:rPr>
                <w:rFonts w:eastAsia="Malgun Gothic"/>
                <w:bCs/>
                <w:sz w:val="24"/>
                <w:szCs w:val="24"/>
                <w:rtl/>
              </w:rPr>
              <w:lastRenderedPageBreak/>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lang w:bidi="ar-IQ"/>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lang w:bidi="ar-IQ"/>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lang w:bidi="ar-IQ"/>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lang w:bidi="ar-IQ"/>
              </w:rPr>
            </w:pPr>
            <w:r w:rsidRPr="00EA4F08">
              <w:rPr>
                <w:b/>
                <w:bCs/>
                <w:sz w:val="24"/>
                <w:szCs w:val="24"/>
                <w:rtl/>
              </w:rPr>
              <w:lastRenderedPageBreak/>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lang w:bidi="ar-IQ"/>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tl/>
                <w:lang w:bidi="ar-IQ"/>
              </w:rPr>
            </w:pPr>
            <w:r w:rsidRPr="009D0B69">
              <w:rPr>
                <w:rFonts w:cs="Arial" w:hint="cs"/>
                <w:sz w:val="32"/>
                <w:szCs w:val="32"/>
                <w:rtl/>
              </w:rPr>
              <w:lastRenderedPageBreak/>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tl/>
                <w:lang w:bidi="ar-IQ"/>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tl/>
                <w:lang w:bidi="ar-IQ"/>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rtl/>
                <w:lang w:bidi="ar-IQ"/>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0" w:name="_Toc334906968"/>
            <w:r w:rsidRPr="00594D13">
              <w:rPr>
                <w:rFonts w:hint="eastAsia"/>
                <w:color w:val="000000" w:themeColor="text1"/>
                <w:sz w:val="24"/>
                <w:szCs w:val="24"/>
                <w:rtl/>
              </w:rPr>
              <w:t>أ</w:t>
            </w:r>
            <w:r w:rsidRPr="00594D13">
              <w:rPr>
                <w:color w:val="000000" w:themeColor="text1"/>
                <w:sz w:val="24"/>
                <w:szCs w:val="24"/>
                <w:rtl/>
              </w:rPr>
              <w:t>.</w:t>
            </w:r>
            <w:bookmarkEnd w:id="0"/>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lastRenderedPageBreak/>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1"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1"/>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2"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2"/>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3" w:name="_Toc334906975"/>
            <w:r w:rsidRPr="001F39A8">
              <w:rPr>
                <w:rFonts w:hint="cs"/>
                <w:rtl/>
              </w:rPr>
              <w:t xml:space="preserve">5 . </w:t>
            </w:r>
            <w:r w:rsidRPr="001F39A8">
              <w:rPr>
                <w:rFonts w:hint="eastAsia"/>
                <w:rtl/>
              </w:rPr>
              <w:t>تعديلوثائقال</w:t>
            </w:r>
            <w:bookmarkEnd w:id="3"/>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4"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4"/>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5"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5"/>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lastRenderedPageBreak/>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6"/>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7"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7"/>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8"/>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9"/>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w:t>
            </w:r>
            <w:r w:rsidRPr="001F39A8">
              <w:rPr>
                <w:rFonts w:hint="cs"/>
                <w:sz w:val="24"/>
                <w:szCs w:val="24"/>
                <w:rtl/>
              </w:rPr>
              <w:lastRenderedPageBreak/>
              <w:t xml:space="preserve">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lastRenderedPageBreak/>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0"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0"/>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w:t>
            </w:r>
            <w:r w:rsidRPr="00825AE7">
              <w:rPr>
                <w:rFonts w:hint="cs"/>
                <w:sz w:val="24"/>
                <w:szCs w:val="24"/>
                <w:rtl/>
                <w:lang w:bidi="ar-IQ"/>
              </w:rPr>
              <w:lastRenderedPageBreak/>
              <w:t xml:space="preserve">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1"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1"/>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2"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2"/>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 xml:space="preserve">من التعليمات إلى مقدمي </w:t>
            </w:r>
            <w:r w:rsidRPr="00825AE7">
              <w:rPr>
                <w:b/>
                <w:sz w:val="24"/>
                <w:szCs w:val="24"/>
                <w:rtl/>
              </w:rPr>
              <w:lastRenderedPageBreak/>
              <w:t>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3" w:name="_Toc334906992"/>
            <w:r w:rsidRPr="00825AE7">
              <w:rPr>
                <w:rFonts w:ascii="Arial Narrow" w:eastAsia="Calibri" w:hAnsi="Arial Narrow" w:cs="Arial"/>
                <w:b/>
                <w:bCs/>
                <w:rtl/>
              </w:rPr>
              <w:lastRenderedPageBreak/>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 xml:space="preserve">يم </w:t>
            </w:r>
            <w:r w:rsidRPr="00825AE7">
              <w:rPr>
                <w:rFonts w:ascii="Arial Narrow" w:eastAsia="Calibri" w:hAnsi="Arial Narrow" w:cs="Arial"/>
                <w:b/>
                <w:bCs/>
                <w:rtl/>
              </w:rPr>
              <w:lastRenderedPageBreak/>
              <w:t>العطاءات</w:t>
            </w:r>
            <w:bookmarkEnd w:id="13"/>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lastRenderedPageBreak/>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4"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4"/>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5"/>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 xml:space="preserve">إن العطاءات المطلوب سحبها وفقاً للمادة 22.3 من التعليمات إلى مقدمي العطاءات، سوف تعاد إلى مقدمي العطاءات دون </w:t>
            </w:r>
            <w:r w:rsidRPr="00825AE7">
              <w:rPr>
                <w:rFonts w:hint="cs"/>
                <w:sz w:val="24"/>
                <w:szCs w:val="24"/>
                <w:rtl/>
              </w:rPr>
              <w:lastRenderedPageBreak/>
              <w:t>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6"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6"/>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 xml:space="preserve">تُعِد جهة التعاقد محضراً لجلسة فتح العطاءات في نهاية الجلسة متضمناً المعلومات المذكورة في الفقرات 23.1 و23.2 </w:t>
            </w:r>
            <w:r w:rsidRPr="00825AE7">
              <w:rPr>
                <w:rFonts w:hint="cs"/>
                <w:sz w:val="24"/>
                <w:szCs w:val="24"/>
                <w:rtl/>
              </w:rPr>
              <w:lastRenderedPageBreak/>
              <w:t>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lastRenderedPageBreak/>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7"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7"/>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lastRenderedPageBreak/>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8"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8"/>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 xml:space="preserve">وبين المجموع </w:t>
            </w:r>
            <w:r w:rsidRPr="00825AE7">
              <w:rPr>
                <w:sz w:val="24"/>
                <w:szCs w:val="24"/>
                <w:rtl/>
              </w:rPr>
              <w:lastRenderedPageBreak/>
              <w:t>(المبلغ)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19" w:name="_Toc334907000"/>
            <w:r w:rsidRPr="00825AE7">
              <w:rPr>
                <w:rFonts w:ascii="Arial Narrow" w:eastAsia="Calibri" w:hAnsi="Arial Narrow" w:cs="Arial"/>
                <w:b/>
                <w:bCs/>
                <w:sz w:val="24"/>
                <w:szCs w:val="24"/>
                <w:rtl/>
              </w:rPr>
              <w:lastRenderedPageBreak/>
              <w:t>27. تصحيح الأخطاء</w:t>
            </w:r>
            <w:bookmarkEnd w:id="19"/>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0"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0"/>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1"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1"/>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lastRenderedPageBreak/>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2"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2"/>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3"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3"/>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4" w:name="_Toc334907010"/>
            <w:r w:rsidRPr="00825AE7">
              <w:rPr>
                <w:rFonts w:ascii="Arial Narrow" w:eastAsia="Calibri" w:hAnsi="Arial Narrow" w:cs="Arial"/>
                <w:b/>
                <w:bCs/>
                <w:sz w:val="24"/>
                <w:szCs w:val="24"/>
                <w:rtl/>
              </w:rPr>
              <w:t>36.الشكاوى والطعون</w:t>
            </w:r>
            <w:bookmarkEnd w:id="24"/>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lastRenderedPageBreak/>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4E4F6E1E" w:rsidR="00302DD5" w:rsidRPr="00825AE7" w:rsidRDefault="00302DD5" w:rsidP="00F0650A">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0650A">
              <w:rPr>
                <w:rFonts w:hint="cs"/>
                <w:color w:val="000000"/>
                <w:sz w:val="24"/>
                <w:szCs w:val="24"/>
                <w:rtl/>
                <w:lang w:bidi="ar-IQ"/>
              </w:rPr>
              <w:t xml:space="preserve"> </w:t>
            </w:r>
            <w:r w:rsidRPr="009A54BD">
              <w:rPr>
                <w:color w:val="000000"/>
                <w:sz w:val="24"/>
                <w:szCs w:val="24"/>
                <w:highlight w:val="yellow"/>
              </w:rPr>
              <w:t>MED/</w:t>
            </w:r>
            <w:r w:rsidR="003255F2">
              <w:rPr>
                <w:color w:val="000000"/>
                <w:sz w:val="24"/>
                <w:szCs w:val="24"/>
                <w:highlight w:val="yellow"/>
              </w:rPr>
              <w:t>3</w:t>
            </w:r>
            <w:r w:rsidR="00DE5087">
              <w:rPr>
                <w:color w:val="000000"/>
                <w:sz w:val="24"/>
                <w:szCs w:val="24"/>
                <w:highlight w:val="yellow"/>
              </w:rPr>
              <w:t xml:space="preserve"> </w:t>
            </w:r>
            <w:r w:rsidRPr="009A54BD">
              <w:rPr>
                <w:color w:val="000000"/>
                <w:sz w:val="24"/>
                <w:szCs w:val="24"/>
                <w:highlight w:val="yellow"/>
              </w:rPr>
              <w:t>/202</w:t>
            </w:r>
            <w:r w:rsidR="00F0650A">
              <w:rPr>
                <w:color w:val="000000"/>
                <w:sz w:val="24"/>
                <w:szCs w:val="24"/>
              </w:rPr>
              <w:t>6</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2F20B4F0" w:rsidR="00302DD5" w:rsidRPr="00A56BA6" w:rsidRDefault="00302DD5" w:rsidP="00F0650A">
            <w:pPr>
              <w:bidi/>
              <w:spacing w:line="300" w:lineRule="exact"/>
              <w:jc w:val="both"/>
              <w:rPr>
                <w:color w:val="000000"/>
                <w:sz w:val="24"/>
                <w:szCs w:val="24"/>
                <w:lang w:bidi="ar-IQ"/>
              </w:rPr>
            </w:pPr>
            <w:r w:rsidRPr="00825AE7">
              <w:rPr>
                <w:color w:val="000000"/>
                <w:sz w:val="24"/>
                <w:szCs w:val="24"/>
                <w:rtl/>
              </w:rPr>
              <w:t>رقم كتاب الدعوة</w:t>
            </w:r>
            <w:r w:rsidR="003255F2">
              <w:rPr>
                <w:color w:val="000000"/>
                <w:sz w:val="24"/>
                <w:szCs w:val="24"/>
              </w:rPr>
              <w:t>3</w:t>
            </w:r>
            <w:r w:rsidR="009D28D7">
              <w:rPr>
                <w:color w:val="000000"/>
                <w:sz w:val="24"/>
                <w:szCs w:val="24"/>
              </w:rPr>
              <w:t xml:space="preserve">     </w:t>
            </w:r>
            <w:r w:rsidR="00CF0876">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8F0B99D" w:rsidR="00160623" w:rsidRPr="00825AE7" w:rsidRDefault="00160623" w:rsidP="00F0650A">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F0650A">
              <w:rPr>
                <w:rFonts w:hint="cs"/>
                <w:b/>
                <w:bCs/>
                <w:color w:val="000000" w:themeColor="text1"/>
                <w:sz w:val="24"/>
                <w:szCs w:val="24"/>
                <w:rtl/>
                <w:lang w:bidi="ar-IQ"/>
              </w:rPr>
              <w:t>6</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076FDC24" w:rsidR="00302DD5" w:rsidRPr="00825AE7" w:rsidRDefault="00F0650A" w:rsidP="00F0650A">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22</w:t>
            </w:r>
            <w:r w:rsidR="00302DD5" w:rsidRPr="009A54BD">
              <w:rPr>
                <w:rFonts w:hint="cs"/>
                <w:b/>
                <w:bCs/>
                <w:color w:val="FF0000"/>
                <w:sz w:val="24"/>
                <w:szCs w:val="24"/>
                <w:highlight w:val="yellow"/>
                <w:rtl/>
                <w:lang w:bidi="ar-IQ"/>
              </w:rPr>
              <w:t xml:space="preserve">/ </w:t>
            </w:r>
            <w:r>
              <w:rPr>
                <w:rFonts w:hint="cs"/>
                <w:b/>
                <w:bCs/>
                <w:color w:val="FF0000"/>
                <w:sz w:val="24"/>
                <w:szCs w:val="24"/>
                <w:highlight w:val="yellow"/>
                <w:rtl/>
                <w:lang w:bidi="ar-IQ"/>
              </w:rPr>
              <w:t>1</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Pr>
                <w:rFonts w:hint="cs"/>
                <w:b/>
                <w:bCs/>
                <w:color w:val="FF0000"/>
                <w:sz w:val="24"/>
                <w:szCs w:val="24"/>
                <w:highlight w:val="yellow"/>
                <w:rtl/>
                <w:lang w:bidi="ar-IQ"/>
              </w:rPr>
              <w:t>6</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lastRenderedPageBreak/>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 xml:space="preserve">ان تقدم شهادة المنشأ للمواد المستوردة لصالح جهة التعاقد الصادرة من البلد المصنع او المنتج او البلد الذي يتم فيه التجميع الاخير او بلد </w:t>
            </w:r>
            <w:r w:rsidRPr="00825AE7">
              <w:rPr>
                <w:rFonts w:hint="cs"/>
                <w:b/>
                <w:bCs/>
                <w:color w:val="000000" w:themeColor="text1"/>
                <w:spacing w:val="-10"/>
                <w:sz w:val="24"/>
                <w:szCs w:val="24"/>
                <w:rtl/>
              </w:rPr>
              <w:lastRenderedPageBreak/>
              <w:t>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w:t>
            </w:r>
            <w:proofErr w:type="gramStart"/>
            <w:r w:rsidRPr="00825AE7">
              <w:rPr>
                <w:b/>
                <w:bCs/>
                <w:color w:val="000000" w:themeColor="text1"/>
                <w:sz w:val="24"/>
                <w:szCs w:val="24"/>
              </w:rPr>
              <w:t>,JAP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w:t>
            </w:r>
            <w:r w:rsidRPr="00825AE7">
              <w:rPr>
                <w:rFonts w:ascii="Times New Roman" w:eastAsia="Times New Roman" w:hAnsi="Times New Roman" w:cs="Times New Roman"/>
                <w:sz w:val="24"/>
                <w:szCs w:val="24"/>
                <w:rtl/>
              </w:rPr>
              <w:lastRenderedPageBreak/>
              <w:t xml:space="preserve">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lastRenderedPageBreak/>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sidRPr="0011709E">
              <w:rPr>
                <w:rFonts w:hint="cs"/>
                <w:sz w:val="24"/>
                <w:szCs w:val="24"/>
                <w:highlight w:val="magenta"/>
                <w:rtl/>
                <w:lang w:bidi="ar-IQ"/>
              </w:rPr>
              <w:t>يلتزم الطرف الثاني بضوابط التجهيز الصادرة من وزارة الصحة بالنسبة للمواد الشركة والمنتجة وبخلافه يتحمل المسؤولية القانونية</w:t>
            </w:r>
            <w:r>
              <w:rPr>
                <w:rFonts w:hint="cs"/>
                <w:sz w:val="24"/>
                <w:szCs w:val="24"/>
                <w:rtl/>
                <w:lang w:bidi="ar-IQ"/>
              </w:rPr>
              <w:t xml:space="preserve">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w:t>
            </w:r>
            <w:r w:rsidR="00F1466B" w:rsidRPr="00F1466B">
              <w:rPr>
                <w:rFonts w:hint="cs"/>
                <w:b/>
                <w:color w:val="000000"/>
                <w:sz w:val="24"/>
                <w:szCs w:val="24"/>
                <w:highlight w:val="green"/>
                <w:rtl/>
              </w:rPr>
              <w:lastRenderedPageBreak/>
              <w:t>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0B813B9B" w:rsidR="00302DD5" w:rsidRPr="00825AE7" w:rsidRDefault="00302DD5" w:rsidP="003255F2">
            <w:pPr>
              <w:bidi/>
              <w:jc w:val="both"/>
              <w:rPr>
                <w:sz w:val="24"/>
                <w:szCs w:val="24"/>
                <w:lang w:bidi="ar-IQ"/>
              </w:rPr>
            </w:pPr>
            <w:r w:rsidRPr="00825AE7">
              <w:rPr>
                <w:sz w:val="24"/>
                <w:szCs w:val="24"/>
                <w:rtl/>
              </w:rPr>
              <w:lastRenderedPageBreak/>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498B3714" w:rsidR="00302DD5" w:rsidRPr="00825AE7" w:rsidRDefault="00302DD5" w:rsidP="003255F2">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3255F2">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3255F2">
              <w:rPr>
                <w:rFonts w:ascii="Times New Roman" w:eastAsia="Times New Roman" w:hAnsi="Times New Roman" w:cs="Times New Roman"/>
                <w:sz w:val="24"/>
                <w:szCs w:val="24"/>
              </w:rPr>
              <w:t xml:space="preserve"> </w:t>
            </w:r>
            <w:r w:rsidR="005E4CAC">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Pr="00825AE7">
              <w:rPr>
                <w:rFonts w:ascii="Times New Roman" w:eastAsia="Times New Roman" w:hAnsi="Times New Roman" w:cs="Times New Roman" w:hint="cs"/>
                <w:sz w:val="24"/>
                <w:szCs w:val="24"/>
                <w:highlight w:val="cyan"/>
                <w:rtl/>
              </w:rPr>
              <w:t xml:space="preserve">/ </w:t>
            </w:r>
            <w:r w:rsidR="005E4CAC">
              <w:rPr>
                <w:rFonts w:ascii="Times New Roman" w:eastAsia="Times New Roman" w:hAnsi="Times New Roman" w:cs="Times New Roman"/>
                <w:sz w:val="24"/>
                <w:szCs w:val="24"/>
              </w:rPr>
              <w:t>2027</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lastRenderedPageBreak/>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د-تحديد المراسلات والصلاحيات المتعلقة بالعطاءات من حيث تقديمهاوختمها وفتحها وتوقيعها وتقديم الاسعار دون الاكتفاء باصدار </w:t>
            </w:r>
            <w:r w:rsidRPr="00825AE7">
              <w:rPr>
                <w:rFonts w:hint="cs"/>
                <w:sz w:val="24"/>
                <w:szCs w:val="24"/>
                <w:rtl/>
              </w:rPr>
              <w:lastRenderedPageBreak/>
              <w:t>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lastRenderedPageBreak/>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lastRenderedPageBreak/>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561508EF" w:rsidR="00302DD5" w:rsidRPr="00825AE7" w:rsidRDefault="00302DD5" w:rsidP="00F0650A">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3255F2">
              <w:rPr>
                <w:rFonts w:ascii="Simplified Arabic" w:hAnsi="Simplified Arabic" w:cs="Simplified Arabic"/>
                <w:color w:val="000000"/>
                <w:sz w:val="24"/>
                <w:szCs w:val="24"/>
                <w:highlight w:val="cyan"/>
                <w:lang w:bidi="ar-LB"/>
              </w:rPr>
              <w:t>3</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F0650A">
              <w:rPr>
                <w:rFonts w:ascii="Simplified Arabic" w:hAnsi="Simplified Arabic" w:cs="Simplified Arabic"/>
                <w:color w:val="000000"/>
                <w:sz w:val="24"/>
                <w:szCs w:val="24"/>
                <w:lang w:bidi="ar-LB"/>
              </w:rPr>
              <w:t>6</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57F8BF0F" w:rsidR="00302DD5" w:rsidRPr="00825AE7" w:rsidRDefault="00302DD5" w:rsidP="00F0650A">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3255F2">
              <w:rPr>
                <w:rFonts w:hint="cs"/>
                <w:color w:val="000000"/>
                <w:sz w:val="24"/>
                <w:szCs w:val="24"/>
                <w:rtl/>
                <w:lang w:bidi="ar-IQ"/>
              </w:rPr>
              <w:t xml:space="preserve"> </w:t>
            </w:r>
            <w:r w:rsidR="00F0650A">
              <w:rPr>
                <w:rFonts w:hint="cs"/>
                <w:color w:val="000000"/>
                <w:sz w:val="24"/>
                <w:szCs w:val="24"/>
                <w:rtl/>
                <w:lang w:bidi="ar-IQ"/>
              </w:rPr>
              <w:t>29</w:t>
            </w:r>
            <w:r w:rsidRPr="00825AE7">
              <w:rPr>
                <w:rFonts w:hint="cs"/>
                <w:color w:val="000000"/>
                <w:sz w:val="24"/>
                <w:szCs w:val="24"/>
                <w:rtl/>
                <w:lang w:bidi="ar-IQ"/>
              </w:rPr>
              <w:t xml:space="preserve"> </w:t>
            </w:r>
            <w:r w:rsidRPr="00825AE7">
              <w:rPr>
                <w:rFonts w:hint="cs"/>
                <w:color w:val="000000"/>
                <w:sz w:val="24"/>
                <w:szCs w:val="24"/>
                <w:highlight w:val="cyan"/>
                <w:rtl/>
                <w:lang w:bidi="ar-IQ"/>
              </w:rPr>
              <w:t>/</w:t>
            </w:r>
            <w:r w:rsidR="00F0650A">
              <w:rPr>
                <w:rFonts w:hint="cs"/>
                <w:color w:val="000000"/>
                <w:sz w:val="24"/>
                <w:szCs w:val="24"/>
                <w:highlight w:val="cyan"/>
                <w:rtl/>
                <w:lang w:bidi="ar-IQ"/>
              </w:rPr>
              <w:t>1</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w:t>
            </w:r>
            <w:r w:rsidR="00F0650A">
              <w:rPr>
                <w:rFonts w:hint="cs"/>
                <w:color w:val="000000"/>
                <w:sz w:val="24"/>
                <w:szCs w:val="24"/>
                <w:highlight w:val="cyan"/>
                <w:rtl/>
                <w:lang w:bidi="ar-IQ"/>
              </w:rPr>
              <w:t>2026</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lastRenderedPageBreak/>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7B0F8940" w:rsidR="00302DD5" w:rsidRPr="00825AE7" w:rsidRDefault="00302DD5" w:rsidP="00F0650A">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F0650A">
              <w:rPr>
                <w:rFonts w:hint="cs"/>
                <w:color w:val="000000"/>
                <w:sz w:val="24"/>
                <w:szCs w:val="24"/>
                <w:highlight w:val="cyan"/>
                <w:rtl/>
              </w:rPr>
              <w:t>30</w:t>
            </w:r>
            <w:r w:rsidRPr="00825AE7">
              <w:rPr>
                <w:rFonts w:hint="cs"/>
                <w:color w:val="000000"/>
                <w:sz w:val="24"/>
                <w:szCs w:val="24"/>
                <w:highlight w:val="cyan"/>
                <w:rtl/>
              </w:rPr>
              <w:t>/</w:t>
            </w:r>
            <w:r w:rsidR="003C264B">
              <w:rPr>
                <w:rFonts w:hint="cs"/>
                <w:color w:val="000000"/>
                <w:sz w:val="24"/>
                <w:szCs w:val="24"/>
                <w:highlight w:val="cyan"/>
                <w:rtl/>
              </w:rPr>
              <w:t xml:space="preserve"> </w:t>
            </w:r>
            <w:r w:rsidR="00F0650A">
              <w:rPr>
                <w:rFonts w:hint="cs"/>
                <w:color w:val="000000"/>
                <w:sz w:val="24"/>
                <w:szCs w:val="24"/>
                <w:highlight w:val="cyan"/>
                <w:rtl/>
              </w:rPr>
              <w:t>1</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F0650A">
              <w:rPr>
                <w:rFonts w:hint="cs"/>
                <w:color w:val="000000"/>
                <w:sz w:val="24"/>
                <w:szCs w:val="24"/>
                <w:rtl/>
              </w:rPr>
              <w:t>6</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lastRenderedPageBreak/>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lastRenderedPageBreak/>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 xml:space="preserve">ضرورة توقيع العقد من قبل الطرف الثاني </w:t>
            </w:r>
            <w:proofErr w:type="gramStart"/>
            <w:r w:rsidRPr="0062544A">
              <w:rPr>
                <w:rFonts w:hint="cs"/>
                <w:sz w:val="18"/>
                <w:szCs w:val="18"/>
                <w:highlight w:val="magenta"/>
                <w:rtl/>
              </w:rPr>
              <w:t>( المجهز</w:t>
            </w:r>
            <w:proofErr w:type="gramEnd"/>
            <w:r w:rsidRPr="0062544A">
              <w:rPr>
                <w:rFonts w:hint="cs"/>
                <w:sz w:val="18"/>
                <w:szCs w:val="18"/>
                <w:highlight w:val="magenta"/>
                <w:rtl/>
              </w:rPr>
              <w:t xml:space="preserve">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من 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lastRenderedPageBreak/>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lastRenderedPageBreak/>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5"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5"/>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lastRenderedPageBreak/>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lastRenderedPageBreak/>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lastRenderedPageBreak/>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F0650A">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F0650A">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F0650A">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F0650A">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F0650A">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F065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F065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F065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F0650A">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F0650A">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F0650A">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F0650A">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F0650A">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F0650A">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F0650A">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F0650A">
                  <w:pPr>
                    <w:pStyle w:val="ListParagraph"/>
                    <w:framePr w:hSpace="180" w:wrap="around" w:vAnchor="text" w:hAnchor="margin" w:x="-318" w:y="679"/>
                    <w:numPr>
                      <w:ilvl w:val="0"/>
                      <w:numId w:val="51"/>
                    </w:numPr>
                    <w:bidi/>
                    <w:jc w:val="left"/>
                    <w:rPr>
                      <w:rtl/>
                    </w:rPr>
                  </w:pPr>
                  <w:r w:rsidRPr="00703721">
                    <w:rPr>
                      <w:rFonts w:hint="cs"/>
                      <w:rtl/>
                    </w:rPr>
                    <w:t xml:space="preserve">المنع بموجب قرارات الامم المتحدة ومجلس </w:t>
                  </w:r>
                  <w:r w:rsidRPr="00703721">
                    <w:rPr>
                      <w:rFonts w:hint="cs"/>
                      <w:rtl/>
                    </w:rPr>
                    <w:lastRenderedPageBreak/>
                    <w:t>الامن الدولي: ويتم العمل معها وفق القسم الخامس من الدول المؤهلة .</w:t>
                  </w:r>
                </w:p>
              </w:tc>
              <w:tc>
                <w:tcPr>
                  <w:tcW w:w="3297" w:type="dxa"/>
                </w:tcPr>
                <w:p w14:paraId="7B12FF33" w14:textId="77777777" w:rsidR="00212FFB" w:rsidRPr="00703721" w:rsidRDefault="00212FFB" w:rsidP="00F0650A">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F0650A">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F0650A">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F0650A">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F0650A">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F0650A">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F0650A">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F0650A">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F065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F0650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F0650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F0650A">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F0650A">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F0650A">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F0650A">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F0650A">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F0650A">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F065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F0650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F0650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F0650A">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F0650A">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F0650A">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F0650A">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F0650A">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F065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F065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F0650A">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F0650A">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F0650A">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w:t>
                  </w:r>
                  <w:r w:rsidRPr="00703721">
                    <w:rPr>
                      <w:rFonts w:hint="cs"/>
                      <w:rtl/>
                    </w:rPr>
                    <w:lastRenderedPageBreak/>
                    <w:t>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F0650A">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F0650A">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F0650A">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F0650A">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tcPr>
                <w:p w14:paraId="64413DC3" w14:textId="77777777" w:rsidR="00212FFB" w:rsidRPr="00703721" w:rsidRDefault="00212FFB" w:rsidP="00F065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tcPr>
                <w:p w14:paraId="35EB4280" w14:textId="77777777" w:rsidR="00212FFB" w:rsidRPr="00703721" w:rsidRDefault="00212FFB" w:rsidP="00F065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F065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F065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F065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F065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lastRenderedPageBreak/>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6" w:name="_Toc334907019"/>
            <w:r w:rsidRPr="002467B5">
              <w:rPr>
                <w:rFonts w:ascii="Cambria" w:hAnsi="Cambria" w:hint="cs"/>
                <w:b/>
                <w:bCs/>
                <w:sz w:val="24"/>
                <w:szCs w:val="24"/>
                <w:rtl/>
              </w:rPr>
              <w:t>القسم الرابع: مستندات العطاء</w:t>
            </w:r>
            <w:bookmarkEnd w:id="26"/>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9"/>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489D1EE5" w14:textId="77777777" w:rsidR="00111CE2" w:rsidRDefault="00111CE2" w:rsidP="00F0650A">
      <w:pPr>
        <w:pStyle w:val="Heading9"/>
        <w:bidi/>
        <w:spacing w:before="0" w:line="340" w:lineRule="exact"/>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F0650A" w:rsidRPr="006F42FC" w14:paraId="2B0EF113" w14:textId="77777777" w:rsidTr="009B6CDC">
        <w:tc>
          <w:tcPr>
            <w:tcW w:w="625" w:type="dxa"/>
            <w:shd w:val="clear" w:color="auto" w:fill="BFBFBF"/>
            <w:vAlign w:val="center"/>
          </w:tcPr>
          <w:p w14:paraId="59688A7C" w14:textId="77777777" w:rsidR="00F0650A" w:rsidRDefault="00F0650A"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A958DBE"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66B6B91"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20A86B3" w14:textId="134E2CF0" w:rsidR="00F0650A" w:rsidRPr="006F42FC" w:rsidRDefault="00F0650A" w:rsidP="00F0650A">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15-B00-023</w:t>
            </w:r>
          </w:p>
        </w:tc>
        <w:tc>
          <w:tcPr>
            <w:tcW w:w="1418" w:type="dxa"/>
            <w:tcBorders>
              <w:top w:val="single" w:sz="4" w:space="0" w:color="auto"/>
              <w:left w:val="nil"/>
              <w:bottom w:val="single" w:sz="4" w:space="0" w:color="auto"/>
              <w:right w:val="single" w:sz="4" w:space="0" w:color="auto"/>
            </w:tcBorders>
            <w:vAlign w:val="center"/>
          </w:tcPr>
          <w:p w14:paraId="38DE3F98" w14:textId="724CA01A" w:rsidR="00F0650A" w:rsidRPr="001B3BB3" w:rsidRDefault="00F0650A" w:rsidP="003255F2">
            <w:pPr>
              <w:bidi/>
              <w:spacing w:after="0" w:line="200" w:lineRule="exact"/>
              <w:ind w:left="-57" w:right="-57"/>
              <w:rPr>
                <w:rFonts w:ascii="Times New Roman" w:hAnsi="Times New Roman" w:cs="Times New Roman"/>
                <w:b/>
                <w:bCs/>
                <w:color w:val="000000"/>
                <w:spacing w:val="-10"/>
                <w:sz w:val="20"/>
                <w:szCs w:val="20"/>
                <w:rtl/>
              </w:rPr>
            </w:pPr>
            <w:proofErr w:type="spellStart"/>
            <w:r>
              <w:rPr>
                <w:rFonts w:ascii="Arial" w:hAnsi="Arial" w:cs="Arial"/>
                <w:color w:val="000000"/>
              </w:rPr>
              <w:t>Mycophenolate</w:t>
            </w:r>
            <w:proofErr w:type="spellEnd"/>
            <w:r>
              <w:rPr>
                <w:rFonts w:ascii="Arial" w:hAnsi="Arial" w:cs="Arial"/>
                <w:color w:val="000000"/>
              </w:rPr>
              <w:t xml:space="preserve"> </w:t>
            </w:r>
            <w:proofErr w:type="spellStart"/>
            <w:proofErr w:type="gramStart"/>
            <w:r>
              <w:rPr>
                <w:rFonts w:ascii="Arial" w:hAnsi="Arial" w:cs="Arial"/>
                <w:color w:val="000000"/>
              </w:rPr>
              <w:t>mofetil</w:t>
            </w:r>
            <w:proofErr w:type="spellEnd"/>
            <w:r>
              <w:rPr>
                <w:rFonts w:ascii="Arial" w:hAnsi="Arial" w:cs="Arial"/>
                <w:color w:val="000000"/>
              </w:rPr>
              <w:t xml:space="preserve">  500mg</w:t>
            </w:r>
            <w:proofErr w:type="gramEnd"/>
            <w:r>
              <w:rPr>
                <w:rFonts w:ascii="Arial" w:hAnsi="Arial" w:cs="Arial"/>
                <w:color w:val="000000"/>
              </w:rPr>
              <w:t xml:space="preserve"> Tablet                                      </w:t>
            </w:r>
            <w:r>
              <w:rPr>
                <w:rFonts w:ascii="Arial" w:hAnsi="Arial" w:cs="Arial"/>
                <w:color w:val="000000"/>
              </w:rPr>
              <w:br/>
            </w:r>
            <w:r>
              <w:rPr>
                <w:rFonts w:ascii="Arial" w:hAnsi="Arial" w:cs="Arial"/>
                <w:color w:val="000000"/>
                <w:rtl/>
              </w:rPr>
              <w:t>تثبت المادة ضمن تصنيف</w:t>
            </w:r>
            <w:r>
              <w:rPr>
                <w:rFonts w:ascii="Arial" w:hAnsi="Arial" w:cs="Arial"/>
                <w:color w:val="000000"/>
              </w:rPr>
              <w:t xml:space="preserve"> </w:t>
            </w:r>
            <w:proofErr w:type="spellStart"/>
            <w:r>
              <w:rPr>
                <w:rFonts w:ascii="Arial" w:hAnsi="Arial" w:cs="Arial"/>
                <w:color w:val="000000"/>
              </w:rPr>
              <w:t>immunosuprressant</w:t>
            </w:r>
            <w:proofErr w:type="spellEnd"/>
            <w:r>
              <w:rPr>
                <w:rFonts w:ascii="Arial" w:hAnsi="Arial" w:cs="Arial"/>
                <w:color w:val="000000"/>
              </w:rPr>
              <w:br/>
            </w:r>
            <w:r>
              <w:rPr>
                <w:rFonts w:ascii="Arial" w:hAnsi="Arial" w:cs="Arial"/>
                <w:color w:val="000000"/>
                <w:rtl/>
              </w:rPr>
              <w:t>ج/1157</w:t>
            </w:r>
            <w:r>
              <w:rPr>
                <w:rFonts w:ascii="Arial" w:hAnsi="Arial" w:cs="Arial"/>
                <w:color w:val="000000"/>
              </w:rPr>
              <w:br/>
            </w:r>
            <w:r>
              <w:rPr>
                <w:rFonts w:ascii="Arial" w:hAnsi="Arial" w:cs="Arial"/>
                <w:color w:val="000000"/>
                <w:rtl/>
              </w:rPr>
              <w:t>ج/1140 اضافة مركز زرع نخاع العظم/مدينة الطب كمنفذ صرف</w:t>
            </w:r>
            <w:r>
              <w:rPr>
                <w:rFonts w:ascii="Arial" w:hAnsi="Arial" w:cs="Arial"/>
                <w:color w:val="000000"/>
              </w:rPr>
              <w:t xml:space="preserve">  </w:t>
            </w:r>
            <w:r>
              <w:rPr>
                <w:rFonts w:ascii="Arial" w:hAnsi="Arial" w:cs="Arial"/>
                <w:color w:val="000000"/>
                <w:rtl/>
              </w:rPr>
              <w:t>ج982 / ج992</w:t>
            </w:r>
            <w:r>
              <w:rPr>
                <w:rFonts w:ascii="Arial" w:hAnsi="Arial" w:cs="Arial"/>
                <w:color w:val="000000"/>
              </w:rPr>
              <w:br/>
              <w:t xml:space="preserve"> </w:t>
            </w:r>
            <w:r>
              <w:rPr>
                <w:rFonts w:ascii="Arial" w:hAnsi="Arial" w:cs="Arial"/>
                <w:color w:val="000000"/>
                <w:rtl/>
              </w:rPr>
              <w:t>ج/ 1033 / اعتماد البروتوكول العلاجي المرفق بالجلسة والمسند لتوصيات اللجان الاستشارية المختصة انفا</w:t>
            </w:r>
            <w:r>
              <w:rPr>
                <w:rFonts w:ascii="Arial" w:hAnsi="Arial" w:cs="Arial"/>
                <w:color w:val="000000"/>
              </w:rPr>
              <w:t>" .</w:t>
            </w:r>
            <w:r>
              <w:rPr>
                <w:rFonts w:ascii="Arial" w:hAnsi="Arial" w:cs="Arial"/>
                <w:color w:val="000000"/>
              </w:rPr>
              <w:br/>
            </w:r>
            <w:r>
              <w:rPr>
                <w:rFonts w:ascii="Arial" w:hAnsi="Arial" w:cs="Arial"/>
                <w:color w:val="000000"/>
                <w:rtl/>
              </w:rPr>
              <w:t xml:space="preserve">ج/1159 يتم </w:t>
            </w:r>
            <w:r>
              <w:rPr>
                <w:rFonts w:ascii="Arial" w:hAnsi="Arial" w:cs="Arial"/>
                <w:color w:val="000000"/>
                <w:rtl/>
              </w:rPr>
              <w:lastRenderedPageBreak/>
              <w:t>اضافة استطبابات جميع مراكز امراض الدم ويتم مراجعة الاحتياج من قبل اللجنة الاستشارية لامراض الدم</w:t>
            </w:r>
          </w:p>
        </w:tc>
        <w:tc>
          <w:tcPr>
            <w:tcW w:w="1845" w:type="dxa"/>
            <w:shd w:val="clear" w:color="auto" w:fill="BFBFBF"/>
            <w:vAlign w:val="center"/>
          </w:tcPr>
          <w:p w14:paraId="413A7765"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033AF9"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5FA6821"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27995A0"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D6DFA95"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F330FB3"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4EE43AE"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3A75B94"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6710FC9" w14:textId="77777777" w:rsidR="00F0650A"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A7775C0"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3ED1785"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9AC422C"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07391BE"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CAACDE3"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FA94937"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6AB553" w14:textId="77777777" w:rsidR="00F0650A"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4BAEBD2"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F5B9BE" w14:textId="77777777" w:rsidR="00F0650A"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AE3A1C9"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9C28E35"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7D68090"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F0650A" w:rsidRPr="006F42FC" w14:paraId="5FECEA00" w14:textId="77777777" w:rsidTr="009B6CDC">
        <w:tc>
          <w:tcPr>
            <w:tcW w:w="625" w:type="dxa"/>
            <w:shd w:val="clear" w:color="auto" w:fill="BFBFBF"/>
            <w:vAlign w:val="center"/>
          </w:tcPr>
          <w:p w14:paraId="519062B0" w14:textId="77777777" w:rsidR="00F0650A" w:rsidRDefault="00F0650A"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B26ED54"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F6B7EDE"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9EECBD6" w14:textId="391EB666" w:rsidR="00F0650A" w:rsidRPr="006F42FC" w:rsidRDefault="00F0650A" w:rsidP="00F0650A">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15-B00-024</w:t>
            </w:r>
          </w:p>
        </w:tc>
        <w:tc>
          <w:tcPr>
            <w:tcW w:w="1418" w:type="dxa"/>
            <w:tcBorders>
              <w:top w:val="single" w:sz="4" w:space="0" w:color="auto"/>
              <w:left w:val="nil"/>
              <w:bottom w:val="single" w:sz="4" w:space="0" w:color="auto"/>
              <w:right w:val="single" w:sz="4" w:space="0" w:color="auto"/>
            </w:tcBorders>
            <w:vAlign w:val="center"/>
          </w:tcPr>
          <w:p w14:paraId="490EABA1" w14:textId="00A6FBB0" w:rsidR="00F0650A" w:rsidRDefault="00F0650A" w:rsidP="003255F2">
            <w:pPr>
              <w:bidi/>
              <w:spacing w:after="0" w:line="200" w:lineRule="exact"/>
              <w:ind w:left="-57" w:right="-57"/>
              <w:rPr>
                <w:color w:val="7030A0"/>
                <w:sz w:val="18"/>
                <w:szCs w:val="18"/>
              </w:rPr>
            </w:pPr>
            <w:proofErr w:type="spellStart"/>
            <w:r>
              <w:rPr>
                <w:rFonts w:ascii="Arial" w:hAnsi="Arial" w:cs="Arial"/>
                <w:color w:val="000000"/>
              </w:rPr>
              <w:t>Tacrolimus</w:t>
            </w:r>
            <w:proofErr w:type="spellEnd"/>
            <w:r>
              <w:rPr>
                <w:rFonts w:ascii="Arial" w:hAnsi="Arial" w:cs="Arial"/>
                <w:color w:val="000000"/>
              </w:rPr>
              <w:t xml:space="preserve"> 1mg Capsule</w:t>
            </w:r>
            <w:r>
              <w:rPr>
                <w:rFonts w:ascii="Arial" w:hAnsi="Arial" w:cs="Arial"/>
                <w:color w:val="000000"/>
              </w:rPr>
              <w:br/>
            </w:r>
            <w:r>
              <w:rPr>
                <w:rFonts w:ascii="Arial" w:hAnsi="Arial" w:cs="Arial"/>
                <w:color w:val="000000"/>
              </w:rPr>
              <w:br/>
            </w:r>
            <w:r>
              <w:rPr>
                <w:rFonts w:ascii="Arial" w:hAnsi="Arial" w:cs="Arial"/>
                <w:color w:val="FF0000"/>
                <w:sz w:val="18"/>
                <w:szCs w:val="18"/>
              </w:rPr>
              <w:br/>
            </w:r>
            <w:r>
              <w:rPr>
                <w:rFonts w:ascii="Arial" w:hAnsi="Arial" w:cs="Arial"/>
                <w:color w:val="FF0000"/>
                <w:sz w:val="18"/>
                <w:szCs w:val="18"/>
                <w:rtl/>
              </w:rPr>
              <w:t>يتم توفير جهاز واحد مع كل عقد توزع على جميع مراكز صرف العلاج في المحافظات و بواقع ( 3 اجهزة ) لكل عام ( 3 عقود ) اي 3 اجهزة سنويا</w:t>
            </w:r>
            <w:r>
              <w:rPr>
                <w:rFonts w:ascii="Arial" w:hAnsi="Arial" w:cs="Arial"/>
                <w:color w:val="FF0000"/>
                <w:sz w:val="18"/>
                <w:szCs w:val="18"/>
              </w:rPr>
              <w:t xml:space="preserve">  </w:t>
            </w:r>
            <w:r>
              <w:rPr>
                <w:rFonts w:ascii="Arial" w:hAnsi="Arial" w:cs="Arial"/>
                <w:color w:val="FF0000"/>
                <w:sz w:val="18"/>
                <w:szCs w:val="18"/>
                <w:rtl/>
              </w:rPr>
              <w:t>من قبل الشركات المجهزة للمواد بالرموز الوطنية</w:t>
            </w:r>
            <w:r>
              <w:rPr>
                <w:rFonts w:ascii="Arial" w:hAnsi="Arial" w:cs="Arial"/>
                <w:color w:val="FF0000"/>
                <w:sz w:val="18"/>
                <w:szCs w:val="18"/>
              </w:rPr>
              <w:br/>
              <w:t xml:space="preserve"> 15-B00-008 </w:t>
            </w:r>
            <w:r>
              <w:rPr>
                <w:rFonts w:ascii="Arial" w:hAnsi="Arial" w:cs="Arial"/>
                <w:color w:val="FF0000"/>
                <w:sz w:val="18"/>
                <w:szCs w:val="18"/>
              </w:rPr>
              <w:br/>
              <w:t xml:space="preserve"> 15-B00-024 </w:t>
            </w:r>
            <w:r>
              <w:rPr>
                <w:rFonts w:ascii="Arial" w:hAnsi="Arial" w:cs="Arial"/>
                <w:color w:val="FF0000"/>
                <w:sz w:val="18"/>
                <w:szCs w:val="18"/>
                <w:rtl/>
              </w:rPr>
              <w:t>و</w:t>
            </w:r>
            <w:r>
              <w:rPr>
                <w:rFonts w:ascii="Arial" w:hAnsi="Arial" w:cs="Arial"/>
                <w:color w:val="FF0000"/>
                <w:sz w:val="18"/>
                <w:szCs w:val="18"/>
              </w:rPr>
              <w:br/>
              <w:t xml:space="preserve"> 15-B00-047 </w:t>
            </w:r>
            <w:r>
              <w:rPr>
                <w:rFonts w:ascii="Arial" w:hAnsi="Arial" w:cs="Arial"/>
                <w:color w:val="FF0000"/>
                <w:sz w:val="18"/>
                <w:szCs w:val="18"/>
                <w:rtl/>
              </w:rPr>
              <w:t>و</w:t>
            </w:r>
            <w:r>
              <w:rPr>
                <w:rFonts w:ascii="Arial" w:hAnsi="Arial" w:cs="Arial"/>
                <w:color w:val="FF0000"/>
                <w:sz w:val="18"/>
                <w:szCs w:val="18"/>
              </w:rPr>
              <w:br/>
            </w:r>
            <w:r>
              <w:rPr>
                <w:rFonts w:ascii="Arial" w:hAnsi="Arial" w:cs="Arial"/>
                <w:color w:val="FF0000"/>
                <w:sz w:val="18"/>
                <w:szCs w:val="18"/>
                <w:rtl/>
              </w:rPr>
              <w:t>وتوزع كما يأتي</w:t>
            </w:r>
            <w:r>
              <w:rPr>
                <w:rFonts w:ascii="Arial" w:hAnsi="Arial" w:cs="Arial"/>
                <w:color w:val="FF0000"/>
                <w:sz w:val="18"/>
                <w:szCs w:val="18"/>
              </w:rPr>
              <w:t xml:space="preserve"> : </w:t>
            </w:r>
            <w:r>
              <w:rPr>
                <w:rFonts w:ascii="Arial" w:hAnsi="Arial" w:cs="Arial"/>
                <w:color w:val="FF0000"/>
                <w:sz w:val="18"/>
                <w:szCs w:val="18"/>
              </w:rPr>
              <w:br/>
            </w:r>
            <w:r>
              <w:rPr>
                <w:rFonts w:ascii="Arial" w:hAnsi="Arial" w:cs="Arial"/>
                <w:color w:val="FF0000"/>
                <w:sz w:val="18"/>
                <w:szCs w:val="18"/>
                <w:rtl/>
              </w:rPr>
              <w:t xml:space="preserve">السنة الاولى : بغداد – بصرة – اربيل </w:t>
            </w:r>
            <w:r>
              <w:rPr>
                <w:rFonts w:ascii="Arial" w:hAnsi="Arial" w:cs="Arial"/>
                <w:color w:val="FF0000"/>
                <w:sz w:val="18"/>
                <w:szCs w:val="18"/>
              </w:rPr>
              <w:br/>
            </w:r>
            <w:r>
              <w:rPr>
                <w:rFonts w:ascii="Arial" w:hAnsi="Arial" w:cs="Arial"/>
                <w:color w:val="FF0000"/>
                <w:sz w:val="18"/>
                <w:szCs w:val="18"/>
                <w:rtl/>
              </w:rPr>
              <w:t xml:space="preserve">السنة الثانية : الموصل – ميسان دهوك </w:t>
            </w:r>
            <w:r>
              <w:rPr>
                <w:rFonts w:ascii="Arial" w:hAnsi="Arial" w:cs="Arial"/>
                <w:color w:val="FF0000"/>
                <w:sz w:val="18"/>
                <w:szCs w:val="18"/>
              </w:rPr>
              <w:br/>
            </w:r>
            <w:r>
              <w:rPr>
                <w:rFonts w:ascii="Arial" w:hAnsi="Arial" w:cs="Arial"/>
                <w:color w:val="FF0000"/>
                <w:sz w:val="18"/>
                <w:szCs w:val="18"/>
                <w:rtl/>
              </w:rPr>
              <w:t>السنة الثالثة : ذي قار</w:t>
            </w:r>
            <w:r>
              <w:rPr>
                <w:rFonts w:ascii="Arial" w:hAnsi="Arial" w:cs="Arial"/>
                <w:color w:val="FF0000"/>
                <w:sz w:val="18"/>
                <w:szCs w:val="18"/>
              </w:rPr>
              <w:t xml:space="preserve"> -  </w:t>
            </w:r>
            <w:r>
              <w:rPr>
                <w:rFonts w:ascii="Arial" w:hAnsi="Arial" w:cs="Arial"/>
                <w:color w:val="FF0000"/>
                <w:sz w:val="18"/>
                <w:szCs w:val="18"/>
                <w:rtl/>
              </w:rPr>
              <w:t>كربلاء</w:t>
            </w:r>
            <w:r>
              <w:rPr>
                <w:rFonts w:ascii="Arial" w:hAnsi="Arial" w:cs="Arial"/>
                <w:color w:val="FF0000"/>
                <w:sz w:val="18"/>
                <w:szCs w:val="18"/>
              </w:rPr>
              <w:t xml:space="preserve"> – </w:t>
            </w:r>
            <w:r>
              <w:rPr>
                <w:rFonts w:ascii="Arial" w:hAnsi="Arial" w:cs="Arial"/>
                <w:color w:val="FF0000"/>
                <w:sz w:val="18"/>
                <w:szCs w:val="18"/>
                <w:rtl/>
              </w:rPr>
              <w:t>واسط</w:t>
            </w:r>
            <w:r>
              <w:rPr>
                <w:rFonts w:ascii="Arial" w:hAnsi="Arial" w:cs="Arial"/>
                <w:color w:val="FF0000"/>
                <w:sz w:val="18"/>
                <w:szCs w:val="18"/>
              </w:rPr>
              <w:br/>
            </w:r>
            <w:r>
              <w:rPr>
                <w:rFonts w:ascii="Arial" w:hAnsi="Arial" w:cs="Arial"/>
                <w:color w:val="FF0000"/>
                <w:sz w:val="18"/>
                <w:szCs w:val="18"/>
                <w:rtl/>
              </w:rPr>
              <w:t xml:space="preserve">السنة الرابعة : ديالى – النجف – الانبار </w:t>
            </w:r>
            <w:r>
              <w:rPr>
                <w:rFonts w:ascii="Arial" w:hAnsi="Arial" w:cs="Arial"/>
                <w:color w:val="FF0000"/>
                <w:sz w:val="18"/>
                <w:szCs w:val="18"/>
              </w:rPr>
              <w:br/>
            </w:r>
            <w:r>
              <w:rPr>
                <w:rFonts w:ascii="Arial" w:hAnsi="Arial" w:cs="Arial"/>
                <w:color w:val="FF0000"/>
                <w:sz w:val="18"/>
                <w:szCs w:val="18"/>
                <w:rtl/>
              </w:rPr>
              <w:t>السنة الخامسة : بابل – القادسية – المثنى</w:t>
            </w:r>
            <w:r>
              <w:rPr>
                <w:rFonts w:ascii="Arial" w:hAnsi="Arial" w:cs="Arial"/>
                <w:color w:val="FF0000"/>
                <w:sz w:val="18"/>
                <w:szCs w:val="18"/>
              </w:rPr>
              <w:br/>
            </w:r>
            <w:r>
              <w:rPr>
                <w:rFonts w:ascii="Arial" w:hAnsi="Arial" w:cs="Arial"/>
                <w:color w:val="FF0000"/>
                <w:sz w:val="18"/>
                <w:szCs w:val="18"/>
                <w:rtl/>
              </w:rPr>
              <w:t xml:space="preserve">السنة السادسة : صلاح الدين – كركوك – سليمانية </w:t>
            </w:r>
            <w:r>
              <w:rPr>
                <w:rFonts w:ascii="Arial" w:hAnsi="Arial" w:cs="Arial"/>
                <w:color w:val="FF0000"/>
                <w:sz w:val="18"/>
                <w:szCs w:val="18"/>
              </w:rPr>
              <w:br/>
            </w:r>
            <w:r>
              <w:rPr>
                <w:rFonts w:ascii="Arial" w:hAnsi="Arial" w:cs="Arial"/>
                <w:color w:val="FF0000"/>
                <w:sz w:val="18"/>
                <w:szCs w:val="18"/>
                <w:rtl/>
              </w:rPr>
              <w:t xml:space="preserve">مع التأكيد على ان يتم تجهيز ال </w:t>
            </w:r>
            <w:r>
              <w:rPr>
                <w:rFonts w:ascii="Arial" w:hAnsi="Arial" w:cs="Arial"/>
                <w:color w:val="FF0000"/>
                <w:sz w:val="18"/>
                <w:szCs w:val="18"/>
              </w:rPr>
              <w:br/>
              <w:t xml:space="preserve">( kits ) </w:t>
            </w:r>
            <w:r>
              <w:rPr>
                <w:rFonts w:ascii="Arial" w:hAnsi="Arial" w:cs="Arial"/>
                <w:color w:val="FF0000"/>
                <w:sz w:val="18"/>
                <w:szCs w:val="18"/>
                <w:rtl/>
              </w:rPr>
              <w:t>الخاصة بالفحص من قبل دوائر الصحة المعنية</w:t>
            </w:r>
            <w:r>
              <w:rPr>
                <w:rFonts w:ascii="Arial" w:hAnsi="Arial" w:cs="Arial"/>
                <w:color w:val="FF0000"/>
                <w:sz w:val="18"/>
                <w:szCs w:val="18"/>
              </w:rPr>
              <w:t xml:space="preserve">                                    </w:t>
            </w:r>
            <w:r>
              <w:rPr>
                <w:rFonts w:ascii="Arial" w:hAnsi="Arial" w:cs="Arial"/>
                <w:color w:val="FF0000"/>
                <w:sz w:val="18"/>
                <w:szCs w:val="18"/>
              </w:rPr>
              <w:lastRenderedPageBreak/>
              <w:t xml:space="preserve">                    </w:t>
            </w:r>
            <w:r>
              <w:rPr>
                <w:rFonts w:ascii="Arial" w:hAnsi="Arial" w:cs="Arial"/>
                <w:color w:val="FF0000"/>
                <w:sz w:val="18"/>
                <w:szCs w:val="18"/>
                <w:rtl/>
              </w:rPr>
              <w:t>تثبت المادة ضمن تصنيف</w:t>
            </w:r>
            <w:r>
              <w:rPr>
                <w:rFonts w:ascii="Arial" w:hAnsi="Arial" w:cs="Arial"/>
                <w:color w:val="FF0000"/>
                <w:sz w:val="18"/>
                <w:szCs w:val="18"/>
              </w:rPr>
              <w:t xml:space="preserve"> </w:t>
            </w:r>
            <w:proofErr w:type="spellStart"/>
            <w:r>
              <w:rPr>
                <w:rFonts w:ascii="Arial" w:hAnsi="Arial" w:cs="Arial"/>
                <w:color w:val="FF0000"/>
                <w:sz w:val="18"/>
                <w:szCs w:val="18"/>
              </w:rPr>
              <w:t>immunosuprressant</w:t>
            </w:r>
            <w:proofErr w:type="spellEnd"/>
            <w:r>
              <w:rPr>
                <w:rFonts w:ascii="Arial" w:hAnsi="Arial" w:cs="Arial"/>
                <w:color w:val="FF0000"/>
                <w:sz w:val="18"/>
                <w:szCs w:val="18"/>
              </w:rPr>
              <w:br/>
            </w:r>
            <w:r>
              <w:rPr>
                <w:rFonts w:ascii="Arial" w:hAnsi="Arial" w:cs="Arial"/>
                <w:color w:val="FF0000"/>
                <w:sz w:val="18"/>
                <w:szCs w:val="18"/>
                <w:rtl/>
              </w:rPr>
              <w:t>بعد توفير الاجهزة بشكل مجاني مع هذه الادوية يمكن للدوائر ضمن صلاحيتها شراء وتوفير مواد الفحوصات</w:t>
            </w:r>
            <w:r>
              <w:rPr>
                <w:rFonts w:ascii="Arial" w:hAnsi="Arial" w:cs="Arial"/>
                <w:color w:val="FF0000"/>
                <w:sz w:val="18"/>
                <w:szCs w:val="18"/>
              </w:rPr>
              <w:t xml:space="preserve"> (kit) </w:t>
            </w:r>
            <w:r>
              <w:rPr>
                <w:rFonts w:ascii="Arial" w:hAnsi="Arial" w:cs="Arial"/>
                <w:color w:val="FF0000"/>
                <w:sz w:val="18"/>
                <w:szCs w:val="18"/>
                <w:rtl/>
              </w:rPr>
              <w:t>اللازمة</w:t>
            </w:r>
          </w:p>
        </w:tc>
        <w:tc>
          <w:tcPr>
            <w:tcW w:w="1845" w:type="dxa"/>
            <w:shd w:val="clear" w:color="auto" w:fill="BFBFBF"/>
            <w:vAlign w:val="center"/>
          </w:tcPr>
          <w:p w14:paraId="52DB25FD"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C4D4755"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BB65B59"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DDB4C83"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112F5B7"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F6922D4"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F6A0572"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15FB0F7"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F14E9AA" w14:textId="77777777" w:rsidR="00F0650A"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0551B36"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C01DB95"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E51AB5C"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E27C629"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6E9CF4A"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2C20CCA"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971A975" w14:textId="77777777" w:rsidR="00F0650A"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87E9B96"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C23982A" w14:textId="77777777" w:rsidR="00F0650A"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C9178D2"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3D4E9FA"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A2105EA" w14:textId="77777777" w:rsidR="00F0650A" w:rsidRPr="006F42FC" w:rsidRDefault="00F0650A" w:rsidP="006858F0">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lastRenderedPageBreak/>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hint="cs"/>
          <w:sz w:val="20"/>
          <w:rtl/>
          <w:lang w:bidi="ar-IQ"/>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bookmarkStart w:id="27" w:name="_GoBack"/>
      <w:bookmarkEnd w:id="27"/>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r w:rsidRPr="002467B5">
              <w:rPr>
                <w:rFonts w:hint="cs"/>
                <w:sz w:val="24"/>
                <w:szCs w:val="24"/>
                <w:rtl/>
              </w:rPr>
              <w:t>او</w:t>
            </w:r>
            <w:proofErr w:type="gramEnd"/>
            <w:r w:rsidRPr="002467B5">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5.3</w:t>
            </w:r>
            <w:r w:rsidRPr="002467B5">
              <w:rPr>
                <w:sz w:val="24"/>
                <w:szCs w:val="24"/>
              </w:rPr>
              <w:tab/>
            </w:r>
            <w:r w:rsidRPr="002467B5">
              <w:rPr>
                <w:rFonts w:hint="cs"/>
                <w:sz w:val="24"/>
                <w:szCs w:val="24"/>
                <w:rtl/>
              </w:rPr>
              <w:t>تبقى أية وثيقة محددة في الفقرة 5.1 من الشروط العامة للعقد (باستثناء العقد نفسه</w:t>
            </w:r>
            <w:proofErr w:type="gramStart"/>
            <w:r w:rsidRPr="002467B5">
              <w:rPr>
                <w:rFonts w:hint="cs"/>
                <w:sz w:val="24"/>
                <w:szCs w:val="24"/>
                <w:rtl/>
              </w:rPr>
              <w:t>)،</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proofErr w:type="gramStart"/>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w:t>
            </w:r>
            <w:proofErr w:type="gramStart"/>
            <w:r w:rsidRPr="002467B5">
              <w:rPr>
                <w:sz w:val="24"/>
                <w:szCs w:val="24"/>
                <w:rtl/>
              </w:rPr>
              <w:t>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lastRenderedPageBreak/>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xml:space="preserve">، (أي مجموع أسعار السلع التي تم التأخير في تقديمها او الخدمات الغير منفذة)، وذلك حتى </w:t>
            </w:r>
            <w:r w:rsidRPr="002467B5">
              <w:rPr>
                <w:rFonts w:hint="cs"/>
                <w:sz w:val="24"/>
                <w:szCs w:val="24"/>
                <w:rtl/>
              </w:rPr>
              <w:lastRenderedPageBreak/>
              <w:t>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lastRenderedPageBreak/>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 xml:space="preserve">الى المجهز. لمدة (15) خمسة  عشر يوماً أن يسحب العمل دون الرجوع الى </w:t>
            </w:r>
            <w:r w:rsidRPr="002467B5">
              <w:rPr>
                <w:rFonts w:hint="cs"/>
                <w:sz w:val="24"/>
                <w:szCs w:val="24"/>
                <w:rtl/>
              </w:rPr>
              <w:lastRenderedPageBreak/>
              <w:t>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lastRenderedPageBreak/>
              <w:t xml:space="preserve">22. </w:t>
            </w:r>
            <w:r w:rsidRPr="00D66811">
              <w:rPr>
                <w:rFonts w:hint="cs"/>
                <w:bCs/>
                <w:sz w:val="20"/>
                <w:szCs w:val="20"/>
                <w:rtl/>
              </w:rPr>
              <w:t xml:space="preserve">سحب </w:t>
            </w:r>
            <w:r w:rsidRPr="00D66811">
              <w:rPr>
                <w:rFonts w:hint="cs"/>
                <w:bCs/>
                <w:sz w:val="20"/>
                <w:szCs w:val="20"/>
                <w:rtl/>
              </w:rPr>
              <w:lastRenderedPageBreak/>
              <w:t>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 xml:space="preserve">بواجبات المجهز تسديد </w:t>
            </w:r>
            <w:r w:rsidRPr="002467B5">
              <w:rPr>
                <w:rFonts w:hint="cs"/>
                <w:sz w:val="24"/>
                <w:szCs w:val="24"/>
                <w:rtl/>
              </w:rPr>
              <w:lastRenderedPageBreak/>
              <w:t>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lastRenderedPageBreak/>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proofErr w:type="gramStart"/>
            <w:r w:rsidRPr="002467B5">
              <w:rPr>
                <w:rFonts w:hint="eastAsia"/>
                <w:sz w:val="24"/>
                <w:szCs w:val="24"/>
                <w:rtl/>
              </w:rPr>
              <w:t>حتىتسليم(</w:t>
            </w:r>
            <w:proofErr w:type="gramEnd"/>
            <w:r w:rsidRPr="002467B5">
              <w:rPr>
                <w:rFonts w:hint="eastAsia"/>
                <w:sz w:val="24"/>
                <w:szCs w:val="24"/>
                <w:rtl/>
              </w:rPr>
              <w:t>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w:t>
            </w:r>
            <w:r w:rsidR="00F55EFB" w:rsidRPr="00B8048B">
              <w:rPr>
                <w:rFonts w:hint="cs"/>
                <w:color w:val="000000"/>
                <w:sz w:val="24"/>
                <w:szCs w:val="24"/>
                <w:highlight w:val="magenta"/>
                <w:rtl/>
              </w:rPr>
              <w:lastRenderedPageBreak/>
              <w:t xml:space="preserve">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lastRenderedPageBreak/>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lastRenderedPageBreak/>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lastRenderedPageBreak/>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w:t>
            </w:r>
            <w:r w:rsidRPr="006F42FC">
              <w:rPr>
                <w:rFonts w:hint="cs"/>
                <w:color w:val="000000"/>
                <w:szCs w:val="24"/>
                <w:rtl/>
              </w:rPr>
              <w:lastRenderedPageBreak/>
              <w:t>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lastRenderedPageBreak/>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0F2794" w:rsidP="00C84617">
            <w:pPr>
              <w:pStyle w:val="Header"/>
              <w:tabs>
                <w:tab w:val="clear" w:pos="4680"/>
                <w:tab w:val="clear" w:pos="9360"/>
              </w:tabs>
              <w:bidi/>
              <w:spacing w:line="300" w:lineRule="exact"/>
              <w:ind w:left="-61"/>
              <w:jc w:val="both"/>
              <w:rPr>
                <w:rFonts w:cs="Arial"/>
                <w:color w:val="000000"/>
                <w:sz w:val="24"/>
                <w:szCs w:val="24"/>
                <w:rtl/>
                <w:lang w:bidi="ar-IQ"/>
              </w:rPr>
            </w:pPr>
            <w:hyperlink r:id="rId12"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3"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lastRenderedPageBreak/>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lastRenderedPageBreak/>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 xml:space="preserve">في حال كون مبلغ العقد يتجاوز مليار دينار فانه واستنادا لاعمام مجلس الوزراء المرقم 2523181 في 29/8/ 2025 يلتزم الطرف الثاني المجهز (قطاع عام او القطاع الخاص ) بتجهيز </w:t>
            </w:r>
            <w:r w:rsidR="00434877" w:rsidRPr="004150DD">
              <w:rPr>
                <w:rFonts w:hint="cs"/>
                <w:b/>
                <w:color w:val="000000"/>
                <w:sz w:val="16"/>
                <w:szCs w:val="16"/>
                <w:highlight w:val="magenta"/>
                <w:rtl/>
              </w:rPr>
              <w:lastRenderedPageBreak/>
              <w:t>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2B3D68C5" w:rsidR="007E1080" w:rsidRDefault="00BF0DB2" w:rsidP="007E1080">
            <w:pPr>
              <w:pStyle w:val="ListParagraph"/>
              <w:bidi/>
              <w:ind w:left="900"/>
              <w:jc w:val="left"/>
              <w:rPr>
                <w:b/>
                <w:bCs/>
                <w:sz w:val="22"/>
                <w:szCs w:val="22"/>
                <w:rtl/>
                <w:lang w:bidi="ar-IQ"/>
              </w:rPr>
            </w:pPr>
            <w:r>
              <w:rPr>
                <w:rFonts w:hint="cs"/>
                <w:b/>
                <w:bCs/>
                <w:sz w:val="22"/>
                <w:szCs w:val="22"/>
                <w:rtl/>
                <w:lang w:bidi="ar-IQ"/>
              </w:rPr>
              <w:lastRenderedPageBreak/>
              <w:t>-</w:t>
            </w:r>
            <w:r w:rsidR="007E1080"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075DE7AD" w14:textId="77777777" w:rsidR="00BF0DB2" w:rsidRDefault="00BF0DB2" w:rsidP="00BF0DB2">
            <w:pPr>
              <w:pStyle w:val="ListParagraph"/>
              <w:bidi/>
              <w:ind w:left="900"/>
              <w:jc w:val="left"/>
              <w:rPr>
                <w:rFonts w:cstheme="majorBidi"/>
                <w:b/>
                <w:bCs/>
                <w:sz w:val="22"/>
                <w:szCs w:val="22"/>
                <w:rtl/>
                <w:lang w:bidi="ar-IQ"/>
              </w:rPr>
            </w:pPr>
          </w:p>
          <w:p w14:paraId="02988404" w14:textId="4A23D9B1" w:rsidR="00BF0DB2" w:rsidRDefault="00BF0DB2" w:rsidP="00BF0DB2">
            <w:pPr>
              <w:pStyle w:val="ListParagraph"/>
              <w:bidi/>
              <w:ind w:left="900"/>
              <w:jc w:val="center"/>
              <w:rPr>
                <w:b/>
                <w:bCs/>
                <w:sz w:val="72"/>
                <w:szCs w:val="72"/>
                <w:rtl/>
                <w:lang w:bidi="ar-IQ"/>
              </w:rPr>
            </w:pPr>
            <w:r>
              <w:rPr>
                <w:rFonts w:cstheme="majorBidi" w:hint="cs"/>
                <w:b/>
                <w:bCs/>
                <w:sz w:val="22"/>
                <w:szCs w:val="22"/>
                <w:rtl/>
                <w:lang w:bidi="ar-IQ"/>
              </w:rPr>
              <w:t>-</w:t>
            </w:r>
            <w:r>
              <w:rPr>
                <w:rFonts w:hint="cs"/>
                <w:b/>
                <w:bCs/>
                <w:sz w:val="72"/>
                <w:szCs w:val="72"/>
                <w:rtl/>
                <w:lang w:bidi="ar-IQ"/>
              </w:rPr>
              <w:t xml:space="preserve"> </w:t>
            </w:r>
            <w:r w:rsidRPr="00BF0DB2">
              <w:rPr>
                <w:rFonts w:hint="cs"/>
                <w:b/>
                <w:bCs/>
                <w:szCs w:val="24"/>
                <w:rtl/>
                <w:lang w:bidi="ar-IQ"/>
              </w:rPr>
              <w:t>شحن شحنة طارئة حين الطلب من كيماديا وبكمية لاتقل عن 20% عن العقد وتكون اساس التنافس والمفاضلة عند الاحالة</w:t>
            </w:r>
            <w:r>
              <w:rPr>
                <w:rFonts w:hint="cs"/>
                <w:b/>
                <w:bCs/>
                <w:sz w:val="72"/>
                <w:szCs w:val="72"/>
                <w:rtl/>
                <w:lang w:bidi="ar-IQ"/>
              </w:rPr>
              <w:t xml:space="preserve"> </w:t>
            </w:r>
          </w:p>
          <w:p w14:paraId="24A511F0" w14:textId="300D3C0F" w:rsidR="00BF0DB2" w:rsidRPr="0085324C" w:rsidRDefault="00BF0DB2" w:rsidP="00BF0DB2">
            <w:pPr>
              <w:pStyle w:val="ListParagraph"/>
              <w:bidi/>
              <w:ind w:left="900"/>
              <w:jc w:val="left"/>
              <w:rPr>
                <w:rFonts w:cstheme="majorBidi"/>
                <w:b/>
                <w:bCs/>
                <w:sz w:val="22"/>
                <w:szCs w:val="22"/>
                <w:rtl/>
                <w:lang w:bidi="ar-IQ"/>
              </w:rPr>
            </w:pP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3AB793" w14:textId="77777777" w:rsidR="000F2794" w:rsidRDefault="000F2794" w:rsidP="00400881">
      <w:pPr>
        <w:spacing w:after="0" w:line="240" w:lineRule="auto"/>
      </w:pPr>
      <w:r>
        <w:separator/>
      </w:r>
    </w:p>
  </w:endnote>
  <w:endnote w:type="continuationSeparator" w:id="0">
    <w:p w14:paraId="14AA24B5" w14:textId="77777777" w:rsidR="000F2794" w:rsidRDefault="000F2794"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122910" w:rsidRPr="00D1391E" w:rsidRDefault="00122910"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0650A">
          <w:rPr>
            <w:noProof/>
            <w:sz w:val="24"/>
            <w:szCs w:val="24"/>
          </w:rPr>
          <w:t>62</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54527F" w14:textId="77777777" w:rsidR="000F2794" w:rsidRDefault="000F2794" w:rsidP="00400881">
      <w:pPr>
        <w:spacing w:after="0" w:line="240" w:lineRule="auto"/>
      </w:pPr>
      <w:r>
        <w:separator/>
      </w:r>
    </w:p>
  </w:footnote>
  <w:footnote w:type="continuationSeparator" w:id="0">
    <w:p w14:paraId="6B9BC4A9" w14:textId="77777777" w:rsidR="000F2794" w:rsidRDefault="000F2794" w:rsidP="00400881">
      <w:pPr>
        <w:spacing w:after="0" w:line="240" w:lineRule="auto"/>
      </w:pPr>
      <w:r>
        <w:continuationSeparator/>
      </w:r>
    </w:p>
  </w:footnote>
  <w:footnote w:id="1">
    <w:p w14:paraId="0629A684" w14:textId="77777777" w:rsidR="00122910" w:rsidRPr="00E00D5D" w:rsidRDefault="00122910"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122910" w:rsidRPr="003D09C4" w:rsidRDefault="00122910"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122910" w:rsidRDefault="00122910">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122910" w:rsidRDefault="001229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122910" w:rsidRDefault="00122910"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6917"/>
    <w:rsid w:val="000B7EDC"/>
    <w:rsid w:val="000C2CF7"/>
    <w:rsid w:val="000C3ECE"/>
    <w:rsid w:val="000C5666"/>
    <w:rsid w:val="000C5971"/>
    <w:rsid w:val="000C7EC0"/>
    <w:rsid w:val="000D0621"/>
    <w:rsid w:val="000D171C"/>
    <w:rsid w:val="000D27E4"/>
    <w:rsid w:val="000D32AA"/>
    <w:rsid w:val="000D5F54"/>
    <w:rsid w:val="000D71A4"/>
    <w:rsid w:val="000D7522"/>
    <w:rsid w:val="000E0164"/>
    <w:rsid w:val="000E0279"/>
    <w:rsid w:val="000E311B"/>
    <w:rsid w:val="000E4931"/>
    <w:rsid w:val="000F0D1B"/>
    <w:rsid w:val="000F2794"/>
    <w:rsid w:val="000F3084"/>
    <w:rsid w:val="000F6E04"/>
    <w:rsid w:val="000F7D1B"/>
    <w:rsid w:val="00101766"/>
    <w:rsid w:val="00104534"/>
    <w:rsid w:val="00105A25"/>
    <w:rsid w:val="0010764E"/>
    <w:rsid w:val="00111594"/>
    <w:rsid w:val="00111CE2"/>
    <w:rsid w:val="00113574"/>
    <w:rsid w:val="0011589A"/>
    <w:rsid w:val="0011709E"/>
    <w:rsid w:val="00117112"/>
    <w:rsid w:val="00117FAD"/>
    <w:rsid w:val="0012005C"/>
    <w:rsid w:val="00120744"/>
    <w:rsid w:val="00120DE8"/>
    <w:rsid w:val="00122910"/>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4944"/>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66537"/>
    <w:rsid w:val="00267A02"/>
    <w:rsid w:val="00270083"/>
    <w:rsid w:val="00270333"/>
    <w:rsid w:val="002729F7"/>
    <w:rsid w:val="00274706"/>
    <w:rsid w:val="002800C9"/>
    <w:rsid w:val="00280557"/>
    <w:rsid w:val="0028343A"/>
    <w:rsid w:val="0028405F"/>
    <w:rsid w:val="00287897"/>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D72"/>
    <w:rsid w:val="002C5E16"/>
    <w:rsid w:val="002C70F9"/>
    <w:rsid w:val="002D15A5"/>
    <w:rsid w:val="002D3D23"/>
    <w:rsid w:val="002D459F"/>
    <w:rsid w:val="002D467D"/>
    <w:rsid w:val="002D4EAB"/>
    <w:rsid w:val="002D5068"/>
    <w:rsid w:val="002E185E"/>
    <w:rsid w:val="002E1AB0"/>
    <w:rsid w:val="002E2FC0"/>
    <w:rsid w:val="002E3701"/>
    <w:rsid w:val="002E64E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967"/>
    <w:rsid w:val="00317AA8"/>
    <w:rsid w:val="00320539"/>
    <w:rsid w:val="00320E20"/>
    <w:rsid w:val="00323817"/>
    <w:rsid w:val="00324B49"/>
    <w:rsid w:val="003255F2"/>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D69"/>
    <w:rsid w:val="003A6E0C"/>
    <w:rsid w:val="003A7B7D"/>
    <w:rsid w:val="003B002A"/>
    <w:rsid w:val="003B00EE"/>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024"/>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90"/>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66"/>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4CAC"/>
    <w:rsid w:val="005E66BE"/>
    <w:rsid w:val="005E6ABC"/>
    <w:rsid w:val="005E6EAE"/>
    <w:rsid w:val="005F67EA"/>
    <w:rsid w:val="00600934"/>
    <w:rsid w:val="00601B5C"/>
    <w:rsid w:val="0060353D"/>
    <w:rsid w:val="0060478D"/>
    <w:rsid w:val="006060DF"/>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33D9"/>
    <w:rsid w:val="006779EB"/>
    <w:rsid w:val="00680FF7"/>
    <w:rsid w:val="00682F5F"/>
    <w:rsid w:val="0068430F"/>
    <w:rsid w:val="006846AB"/>
    <w:rsid w:val="0068511C"/>
    <w:rsid w:val="006858F0"/>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8F5"/>
    <w:rsid w:val="006D297D"/>
    <w:rsid w:val="006D2B1F"/>
    <w:rsid w:val="006D2BBC"/>
    <w:rsid w:val="006E1346"/>
    <w:rsid w:val="006E1E06"/>
    <w:rsid w:val="006E2F17"/>
    <w:rsid w:val="006E4937"/>
    <w:rsid w:val="006E5D88"/>
    <w:rsid w:val="006E6607"/>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54B2"/>
    <w:rsid w:val="007963B9"/>
    <w:rsid w:val="00796DC2"/>
    <w:rsid w:val="007A203D"/>
    <w:rsid w:val="007A2366"/>
    <w:rsid w:val="007A4C63"/>
    <w:rsid w:val="007A5605"/>
    <w:rsid w:val="007A734A"/>
    <w:rsid w:val="007B13A3"/>
    <w:rsid w:val="007B1460"/>
    <w:rsid w:val="007B2207"/>
    <w:rsid w:val="007B3C55"/>
    <w:rsid w:val="007B5D26"/>
    <w:rsid w:val="007B630A"/>
    <w:rsid w:val="007B6D2A"/>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07388"/>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4E81"/>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2F46"/>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7C"/>
    <w:rsid w:val="008C6EA8"/>
    <w:rsid w:val="008C7AE5"/>
    <w:rsid w:val="008D1102"/>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41CF"/>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364"/>
    <w:rsid w:val="00983404"/>
    <w:rsid w:val="0098359E"/>
    <w:rsid w:val="009864E0"/>
    <w:rsid w:val="0099090A"/>
    <w:rsid w:val="0099102F"/>
    <w:rsid w:val="0099286C"/>
    <w:rsid w:val="00992D66"/>
    <w:rsid w:val="00993E43"/>
    <w:rsid w:val="009940BD"/>
    <w:rsid w:val="0099514E"/>
    <w:rsid w:val="00995369"/>
    <w:rsid w:val="009969F3"/>
    <w:rsid w:val="00997887"/>
    <w:rsid w:val="00997E9F"/>
    <w:rsid w:val="009A09AA"/>
    <w:rsid w:val="009A38F8"/>
    <w:rsid w:val="009A54BD"/>
    <w:rsid w:val="009A67EF"/>
    <w:rsid w:val="009A68EC"/>
    <w:rsid w:val="009B0B25"/>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26D6"/>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1AA0"/>
    <w:rsid w:val="00A2321F"/>
    <w:rsid w:val="00A23B53"/>
    <w:rsid w:val="00A23C40"/>
    <w:rsid w:val="00A24193"/>
    <w:rsid w:val="00A25417"/>
    <w:rsid w:val="00A25717"/>
    <w:rsid w:val="00A25F1E"/>
    <w:rsid w:val="00A26438"/>
    <w:rsid w:val="00A267B8"/>
    <w:rsid w:val="00A30093"/>
    <w:rsid w:val="00A30318"/>
    <w:rsid w:val="00A31AD9"/>
    <w:rsid w:val="00A31D47"/>
    <w:rsid w:val="00A328E8"/>
    <w:rsid w:val="00A33430"/>
    <w:rsid w:val="00A341AC"/>
    <w:rsid w:val="00A37ACF"/>
    <w:rsid w:val="00A40305"/>
    <w:rsid w:val="00A406E3"/>
    <w:rsid w:val="00A44738"/>
    <w:rsid w:val="00A45379"/>
    <w:rsid w:val="00A46D07"/>
    <w:rsid w:val="00A46F40"/>
    <w:rsid w:val="00A476F6"/>
    <w:rsid w:val="00A4794A"/>
    <w:rsid w:val="00A479AF"/>
    <w:rsid w:val="00A53127"/>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5D5A"/>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3ED"/>
    <w:rsid w:val="00B52E4F"/>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2213"/>
    <w:rsid w:val="00BA34E5"/>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C90"/>
    <w:rsid w:val="00BF0DB2"/>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09B0"/>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CE1"/>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52AD"/>
    <w:rsid w:val="00E1608B"/>
    <w:rsid w:val="00E166B2"/>
    <w:rsid w:val="00E16C3B"/>
    <w:rsid w:val="00E200A8"/>
    <w:rsid w:val="00E2160F"/>
    <w:rsid w:val="00E217A2"/>
    <w:rsid w:val="00E22305"/>
    <w:rsid w:val="00E2274A"/>
    <w:rsid w:val="00E250CB"/>
    <w:rsid w:val="00E2517F"/>
    <w:rsid w:val="00E31D63"/>
    <w:rsid w:val="00E34CF4"/>
    <w:rsid w:val="00E35306"/>
    <w:rsid w:val="00E41F9E"/>
    <w:rsid w:val="00E42A51"/>
    <w:rsid w:val="00E431BB"/>
    <w:rsid w:val="00E46142"/>
    <w:rsid w:val="00E46312"/>
    <w:rsid w:val="00E508D4"/>
    <w:rsid w:val="00E51858"/>
    <w:rsid w:val="00E51FC9"/>
    <w:rsid w:val="00E520BC"/>
    <w:rsid w:val="00E521EB"/>
    <w:rsid w:val="00E546CC"/>
    <w:rsid w:val="00E56107"/>
    <w:rsid w:val="00E56B88"/>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432D"/>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650A"/>
    <w:rsid w:val="00F07425"/>
    <w:rsid w:val="00F10C65"/>
    <w:rsid w:val="00F12742"/>
    <w:rsid w:val="00F12874"/>
    <w:rsid w:val="00F13BE3"/>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37BE1"/>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838EF"/>
    <w:rsid w:val="00F927B3"/>
    <w:rsid w:val="00F92FF8"/>
    <w:rsid w:val="00F93315"/>
    <w:rsid w:val="00F94F47"/>
    <w:rsid w:val="00F9545E"/>
    <w:rsid w:val="00F9582B"/>
    <w:rsid w:val="00F95B66"/>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47186752">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678625483">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872377356">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8950302">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20&#1575;&#1604;&#1576;&#1585;&#1610;&#15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F0861-9B54-4F55-8D8A-D03ACD17F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120</Pages>
  <Words>31141</Words>
  <Characters>177509</Characters>
  <Application>Microsoft Office Word</Application>
  <DocSecurity>0</DocSecurity>
  <Lines>1479</Lines>
  <Paragraphs>416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208234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7</cp:revision>
  <cp:lastPrinted>2025-09-23T09:28:00Z</cp:lastPrinted>
  <dcterms:created xsi:type="dcterms:W3CDTF">2025-10-30T11:05:00Z</dcterms:created>
  <dcterms:modified xsi:type="dcterms:W3CDTF">2025-12-29T07:31:00Z</dcterms:modified>
</cp:coreProperties>
</file>